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659A1B94"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E637D">
        <w:rPr>
          <w:rFonts w:eastAsia="Times New Roman" w:cs="Times New Roman"/>
          <w:bCs/>
          <w:szCs w:val="24"/>
        </w:rPr>
        <w:t>Introduction to Chemistry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6CA8B7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E637D">
        <w:rPr>
          <w:rFonts w:eastAsia="Times New Roman" w:cs="Times New Roman"/>
          <w:bCs/>
          <w:szCs w:val="24"/>
        </w:rPr>
        <w:t>CHEM 1120</w:t>
      </w:r>
    </w:p>
    <w:p w14:paraId="43D6665B" w14:textId="77777777" w:rsidR="002D552E" w:rsidRPr="002D552E" w:rsidRDefault="002D552E" w:rsidP="002D552E">
      <w:pPr>
        <w:spacing w:after="0" w:line="240" w:lineRule="auto"/>
        <w:rPr>
          <w:rFonts w:eastAsia="Times New Roman" w:cs="Times New Roman"/>
          <w:b/>
          <w:szCs w:val="24"/>
        </w:rPr>
      </w:pPr>
    </w:p>
    <w:p w14:paraId="43D6665C" w14:textId="734C2AFB" w:rsidR="002D552E" w:rsidRPr="0022475F"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2475F">
        <w:rPr>
          <w:rFonts w:eastAsia="Times New Roman" w:cs="Times New Roman"/>
          <w:b/>
          <w:szCs w:val="24"/>
        </w:rPr>
        <w:t xml:space="preserve"> </w:t>
      </w:r>
      <w:r w:rsidR="0022475F">
        <w:rPr>
          <w:rFonts w:eastAsia="Times New Roman" w:cs="Times New Roman"/>
          <w:bCs/>
          <w:szCs w:val="24"/>
        </w:rPr>
        <w:t>One of the following:</w:t>
      </w:r>
      <w:r w:rsidRPr="002D552E">
        <w:rPr>
          <w:rFonts w:eastAsia="Times New Roman" w:cs="Times New Roman"/>
          <w:b/>
          <w:szCs w:val="24"/>
        </w:rPr>
        <w:tab/>
      </w:r>
      <w:r w:rsidRPr="002D552E">
        <w:rPr>
          <w:rFonts w:eastAsia="Times New Roman" w:cs="Times New Roman"/>
          <w:b/>
          <w:szCs w:val="24"/>
        </w:rPr>
        <w:tab/>
        <w:t>COREQUISITE(S)*:</w:t>
      </w:r>
      <w:r w:rsidR="0022475F">
        <w:rPr>
          <w:rFonts w:eastAsia="Times New Roman" w:cs="Times New Roman"/>
          <w:b/>
          <w:szCs w:val="24"/>
        </w:rPr>
        <w:t xml:space="preserve"> </w:t>
      </w:r>
      <w:r w:rsidR="0022475F">
        <w:rPr>
          <w:rFonts w:eastAsia="Times New Roman" w:cs="Times New Roman"/>
          <w:bCs/>
          <w:szCs w:val="24"/>
        </w:rPr>
        <w:t>N/A</w:t>
      </w:r>
    </w:p>
    <w:p w14:paraId="4C19CA08" w14:textId="166B4D60" w:rsidR="0022475F" w:rsidRPr="00E85F22" w:rsidRDefault="00E85F22" w:rsidP="00D72532">
      <w:pPr>
        <w:pStyle w:val="ListParagraph"/>
        <w:numPr>
          <w:ilvl w:val="0"/>
          <w:numId w:val="2"/>
        </w:numPr>
        <w:spacing w:after="0" w:line="240" w:lineRule="auto"/>
        <w:ind w:left="1170"/>
        <w:rPr>
          <w:rFonts w:eastAsia="Times New Roman" w:cs="Times New Roman"/>
          <w:b/>
          <w:szCs w:val="24"/>
        </w:rPr>
      </w:pPr>
      <w:r>
        <w:rPr>
          <w:rFonts w:eastAsia="Times New Roman" w:cs="Times New Roman"/>
          <w:bCs/>
          <w:szCs w:val="24"/>
        </w:rPr>
        <w:t>2 years college preparatory math with a grade of C or higher</w:t>
      </w:r>
    </w:p>
    <w:p w14:paraId="2D8413B3" w14:textId="71147BC3" w:rsidR="00E85F22" w:rsidRPr="00E85F22" w:rsidRDefault="00E85F22" w:rsidP="00D72532">
      <w:pPr>
        <w:pStyle w:val="ListParagraph"/>
        <w:numPr>
          <w:ilvl w:val="0"/>
          <w:numId w:val="2"/>
        </w:numPr>
        <w:spacing w:after="0" w:line="240" w:lineRule="auto"/>
        <w:ind w:left="1170"/>
        <w:rPr>
          <w:rFonts w:eastAsia="Times New Roman" w:cs="Times New Roman"/>
          <w:b/>
          <w:szCs w:val="24"/>
        </w:rPr>
      </w:pPr>
      <w:r>
        <w:rPr>
          <w:rFonts w:eastAsia="Times New Roman" w:cs="Times New Roman"/>
          <w:bCs/>
          <w:szCs w:val="24"/>
        </w:rPr>
        <w:t>Appropriate score on college placement exam</w:t>
      </w:r>
    </w:p>
    <w:p w14:paraId="39DCD8C2" w14:textId="2EF7D927" w:rsidR="00E85F22" w:rsidRPr="002D552E" w:rsidRDefault="00E85F22" w:rsidP="00D72532">
      <w:pPr>
        <w:pStyle w:val="ListParagraph"/>
        <w:numPr>
          <w:ilvl w:val="0"/>
          <w:numId w:val="2"/>
        </w:numPr>
        <w:spacing w:after="0" w:line="240" w:lineRule="auto"/>
        <w:ind w:left="1170"/>
        <w:rPr>
          <w:rFonts w:eastAsia="Times New Roman" w:cs="Times New Roman"/>
          <w:b/>
          <w:szCs w:val="24"/>
        </w:rPr>
      </w:pPr>
      <w:r>
        <w:rPr>
          <w:rFonts w:eastAsia="Times New Roman" w:cs="Times New Roman"/>
          <w:bCs/>
          <w:szCs w:val="24"/>
        </w:rPr>
        <w:t>MATH 101, 106, 1106</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7EB85C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402538">
        <w:rPr>
          <w:rFonts w:eastAsia="Times New Roman" w:cs="Times New Roman"/>
          <w:bCs/>
          <w:szCs w:val="24"/>
        </w:rPr>
        <w:t>5</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402538">
        <w:rPr>
          <w:rFonts w:eastAsia="Times New Roman" w:cs="Times New Roman"/>
          <w:bCs/>
          <w:szCs w:val="24"/>
        </w:rPr>
        <w:t>5</w:t>
      </w:r>
    </w:p>
    <w:p w14:paraId="43D66661" w14:textId="231F903A" w:rsidR="002D552E" w:rsidRPr="00402538"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402538">
        <w:rPr>
          <w:rFonts w:eastAsia="Times New Roman" w:cs="Times New Roman"/>
          <w:bCs/>
          <w:szCs w:val="24"/>
        </w:rPr>
        <w:t>(Lab component)</w:t>
      </w:r>
      <w:r w:rsidRPr="002D552E">
        <w:rPr>
          <w:rFonts w:eastAsia="Times New Roman" w:cs="Times New Roman"/>
          <w:b/>
          <w:szCs w:val="24"/>
        </w:rPr>
        <w:tab/>
        <w:t>OBSERVATION HOURS*:</w:t>
      </w:r>
      <w:r w:rsidR="00402538">
        <w:rPr>
          <w:rFonts w:eastAsia="Times New Roman" w:cs="Times New Roman"/>
          <w:b/>
          <w:szCs w:val="24"/>
        </w:rPr>
        <w:t xml:space="preserve"> </w:t>
      </w:r>
      <w:r w:rsidR="00402538">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620B5EFB" w14:textId="77777777" w:rsidR="001338FD" w:rsidRPr="001338F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5" w14:textId="0D3C6C17" w:rsidR="002D552E" w:rsidRPr="00FC2862" w:rsidRDefault="00951935" w:rsidP="001338FD">
      <w:pPr>
        <w:pStyle w:val="ListParagraph"/>
        <w:spacing w:line="240" w:lineRule="auto"/>
        <w:rPr>
          <w:rFonts w:eastAsia="Times New Roman" w:cs="Times New Roman"/>
          <w:b/>
          <w:szCs w:val="24"/>
        </w:rPr>
      </w:pPr>
      <w:r w:rsidRPr="00C739E9">
        <w:t>A beginning chemistry course designed for students in the health science programs or those desiring to fulfil a non-science general education requirement. Topics covered include measurement, atomic theory, bonding and chemical formulas, chemical reactions, stoichiometry, kinetic molecular theory, gas laws, solutions, acid-base chemistry, reaction rates, and oxidation/reduction. Laboratory exercises are designed to complement the lecture.</w:t>
      </w:r>
    </w:p>
    <w:p w14:paraId="43D66666" w14:textId="77777777" w:rsidR="002D552E" w:rsidRPr="002D552E" w:rsidRDefault="002D552E" w:rsidP="002D552E">
      <w:pPr>
        <w:spacing w:after="0" w:line="240" w:lineRule="auto"/>
        <w:rPr>
          <w:rFonts w:eastAsia="Times New Roman" w:cs="Times New Roman"/>
          <w:b/>
          <w:szCs w:val="24"/>
        </w:rPr>
      </w:pPr>
    </w:p>
    <w:p w14:paraId="43D66667" w14:textId="5EC697C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r w:rsidR="000331BC">
        <w:rPr>
          <w:rFonts w:eastAsia="Times New Roman" w:cs="Times New Roman"/>
          <w:b/>
          <w:szCs w:val="24"/>
        </w:rPr>
        <w:t xml:space="preserve"> </w:t>
      </w:r>
    </w:p>
    <w:p w14:paraId="6947BEF7" w14:textId="77777777" w:rsidR="001338FD" w:rsidRDefault="001338FD" w:rsidP="001338FD">
      <w:pPr>
        <w:pStyle w:val="ListParagraph"/>
        <w:spacing w:after="0" w:line="240" w:lineRule="auto"/>
        <w:rPr>
          <w:rFonts w:eastAsia="Times New Roman" w:cs="Times New Roman"/>
          <w:bCs/>
          <w:szCs w:val="24"/>
        </w:rPr>
      </w:pPr>
      <w:r>
        <w:rPr>
          <w:rFonts w:eastAsia="Times New Roman" w:cs="Times New Roman"/>
          <w:bCs/>
          <w:szCs w:val="24"/>
        </w:rPr>
        <w:t>Upon completion of this course the student should be able to:</w:t>
      </w:r>
    </w:p>
    <w:p w14:paraId="0075E645" w14:textId="77777777" w:rsidR="001338FD" w:rsidRPr="00AE1C81"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Read, write and talk about chemistry using a basic chemistry vocabulary;</w:t>
      </w:r>
    </w:p>
    <w:p w14:paraId="460FA50E" w14:textId="77777777" w:rsidR="001338FD" w:rsidRPr="00C810FC"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Express measurements and calculated values in the correct number of significant figures using scientific notation where appropriate;</w:t>
      </w:r>
    </w:p>
    <w:p w14:paraId="613BE892" w14:textId="77777777" w:rsidR="001338FD" w:rsidRPr="00846B3C"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Solve problems pertaining to:</w:t>
      </w:r>
    </w:p>
    <w:p w14:paraId="52561037" w14:textId="77777777" w:rsidR="001338FD" w:rsidRPr="00846B3C" w:rsidRDefault="001338FD" w:rsidP="001338FD">
      <w:pPr>
        <w:pStyle w:val="ListParagraph"/>
        <w:numPr>
          <w:ilvl w:val="1"/>
          <w:numId w:val="3"/>
        </w:numPr>
        <w:spacing w:before="100" w:beforeAutospacing="1" w:after="100" w:afterAutospacing="1" w:line="240" w:lineRule="auto"/>
        <w:ind w:left="1440"/>
        <w:rPr>
          <w:rFonts w:cs="Times New Roman"/>
        </w:rPr>
      </w:pPr>
      <w:r>
        <w:t>unit conversions,</w:t>
      </w:r>
    </w:p>
    <w:p w14:paraId="4AB8EC64" w14:textId="77777777" w:rsidR="001338FD" w:rsidRPr="00846B3C" w:rsidRDefault="001338FD" w:rsidP="001338FD">
      <w:pPr>
        <w:pStyle w:val="ListParagraph"/>
        <w:numPr>
          <w:ilvl w:val="1"/>
          <w:numId w:val="3"/>
        </w:numPr>
        <w:spacing w:before="100" w:beforeAutospacing="1" w:after="100" w:afterAutospacing="1" w:line="240" w:lineRule="auto"/>
        <w:ind w:left="1440"/>
        <w:rPr>
          <w:rFonts w:cs="Times New Roman"/>
        </w:rPr>
      </w:pPr>
      <w:r>
        <w:t>density,</w:t>
      </w:r>
    </w:p>
    <w:p w14:paraId="33518D13" w14:textId="77777777" w:rsidR="001338FD" w:rsidRPr="00846B3C" w:rsidRDefault="001338FD" w:rsidP="001338FD">
      <w:pPr>
        <w:pStyle w:val="ListParagraph"/>
        <w:numPr>
          <w:ilvl w:val="1"/>
          <w:numId w:val="3"/>
        </w:numPr>
        <w:spacing w:before="100" w:beforeAutospacing="1" w:after="100" w:afterAutospacing="1" w:line="240" w:lineRule="auto"/>
        <w:ind w:left="1440"/>
        <w:rPr>
          <w:rFonts w:cs="Times New Roman"/>
        </w:rPr>
      </w:pPr>
      <w:r>
        <w:t>moles,</w:t>
      </w:r>
    </w:p>
    <w:p w14:paraId="5A9DD616" w14:textId="77777777" w:rsidR="001338FD" w:rsidRPr="00846B3C" w:rsidRDefault="001338FD" w:rsidP="001338FD">
      <w:pPr>
        <w:pStyle w:val="ListParagraph"/>
        <w:numPr>
          <w:ilvl w:val="1"/>
          <w:numId w:val="3"/>
        </w:numPr>
        <w:spacing w:before="100" w:beforeAutospacing="1" w:after="100" w:afterAutospacing="1" w:line="240" w:lineRule="auto"/>
        <w:ind w:left="1440"/>
        <w:rPr>
          <w:rFonts w:cs="Times New Roman"/>
        </w:rPr>
      </w:pPr>
      <w:r>
        <w:t>reaction stoichiometry;</w:t>
      </w:r>
    </w:p>
    <w:p w14:paraId="742AEF11" w14:textId="77777777" w:rsidR="001338FD" w:rsidRPr="00E30735"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Define and recognize elements, compounds and mixtures;</w:t>
      </w:r>
    </w:p>
    <w:p w14:paraId="2E2260A7" w14:textId="77777777" w:rsidR="001338FD" w:rsidRPr="00A61CFB"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Write electron configurations and demonstrate a fundamental understanding of atomic and molecular structure and the periodic table;</w:t>
      </w:r>
    </w:p>
    <w:p w14:paraId="77E2BBB5" w14:textId="77777777" w:rsidR="001338FD" w:rsidRPr="00962808"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Demonstrate an understanding of ionic and covalent bonding and write</w:t>
      </w:r>
      <w:r>
        <w:t xml:space="preserve"> </w:t>
      </w:r>
      <w:r w:rsidRPr="0024543C">
        <w:t>Lewis structures for molecules and polyatomic ions;</w:t>
      </w:r>
    </w:p>
    <w:p w14:paraId="5048152D" w14:textId="77777777" w:rsidR="001338FD" w:rsidRPr="00B23A13"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Name and write chemical formulas for inorganic compounds;</w:t>
      </w:r>
    </w:p>
    <w:p w14:paraId="78613417" w14:textId="77777777" w:rsidR="001338FD" w:rsidRPr="00A53085"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lastRenderedPageBreak/>
        <w:t>Write and balance chemical equations;</w:t>
      </w:r>
    </w:p>
    <w:p w14:paraId="441840E7" w14:textId="77777777" w:rsidR="001338FD" w:rsidRPr="00C21D18"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Perform laboratory exercises following a written procedure;</w:t>
      </w:r>
    </w:p>
    <w:p w14:paraId="717EC325" w14:textId="77777777" w:rsidR="001338FD" w:rsidRPr="00FD3BFB"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Demonstrate a fundamental understanding of kinetic molecular theory and</w:t>
      </w:r>
      <w:r>
        <w:t xml:space="preserve"> </w:t>
      </w:r>
      <w:r w:rsidRPr="0024543C">
        <w:t>its application to the physical states of matter and to changes of state;</w:t>
      </w:r>
    </w:p>
    <w:p w14:paraId="27114B7E" w14:textId="77777777" w:rsidR="001338FD" w:rsidRPr="00D44D22"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Use kinetic molecular theory to explain each of the gas laws;</w:t>
      </w:r>
    </w:p>
    <w:p w14:paraId="5D89EDB9" w14:textId="77777777" w:rsidR="001338FD" w:rsidRPr="00D612D0"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Perform calculations pertaining to gas laws;</w:t>
      </w:r>
    </w:p>
    <w:p w14:paraId="0F71C0F4" w14:textId="77777777" w:rsidR="001338FD" w:rsidRPr="00801AD5"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Perform calculations pertaining to solution concentrations;</w:t>
      </w:r>
    </w:p>
    <w:p w14:paraId="1A0415F4" w14:textId="77777777" w:rsidR="001338FD" w:rsidRPr="002B0C95"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Demonstrate an understanding of acid-base theory;</w:t>
      </w:r>
    </w:p>
    <w:p w14:paraId="29CAE5CB" w14:textId="77777777" w:rsidR="001338FD" w:rsidRPr="00C53037"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Demonstrate an understanding of and perform calculations pertaining to the pH</w:t>
      </w:r>
      <w:r>
        <w:t xml:space="preserve"> scale;</w:t>
      </w:r>
    </w:p>
    <w:p w14:paraId="67DE6067" w14:textId="77777777" w:rsidR="001338FD" w:rsidRPr="0010761D"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Perform acid-base titrations and carry out the corresponding calculations;</w:t>
      </w:r>
    </w:p>
    <w:p w14:paraId="758622A9" w14:textId="2FE9060D" w:rsidR="001338FD" w:rsidRPr="001338FD"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Demonstrate a fundamental understanding of electron-transfer reactions;</w:t>
      </w:r>
    </w:p>
    <w:p w14:paraId="43D66668" w14:textId="7123627C" w:rsidR="002D552E" w:rsidRPr="001338FD" w:rsidRDefault="001338FD" w:rsidP="001338FD">
      <w:pPr>
        <w:pStyle w:val="ListParagraph"/>
        <w:numPr>
          <w:ilvl w:val="0"/>
          <w:numId w:val="3"/>
        </w:numPr>
        <w:spacing w:before="100" w:beforeAutospacing="1" w:after="100" w:afterAutospacing="1" w:line="240" w:lineRule="auto"/>
        <w:ind w:left="1080" w:hanging="360"/>
        <w:rPr>
          <w:rFonts w:cs="Times New Roman"/>
        </w:rPr>
      </w:pPr>
      <w:r w:rsidRPr="0024543C">
        <w:t>Demonstrate an understanding of reaction rates and chemical equilibrium and the factors affecting each.</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74A7E5EC" w:rsidR="002D552E" w:rsidRPr="003C7388" w:rsidRDefault="00B93550" w:rsidP="00B93550">
      <w:pPr>
        <w:spacing w:after="0" w:line="240" w:lineRule="auto"/>
        <w:ind w:left="720"/>
        <w:rPr>
          <w:rFonts w:eastAsia="Times New Roman" w:cs="Times New Roman"/>
          <w:b/>
          <w:szCs w:val="24"/>
        </w:rPr>
      </w:pPr>
      <w:r w:rsidRPr="003C7388">
        <w:rPr>
          <w:rFonts w:eastAsia="Times New Roman" w:cs="Times New Roman"/>
          <w:b/>
          <w:szCs w:val="24"/>
        </w:rPr>
        <w:t>LECTURE:</w:t>
      </w:r>
    </w:p>
    <w:p w14:paraId="7BF80CA0" w14:textId="1208738A" w:rsidR="00B40557" w:rsidRPr="003C7388" w:rsidRDefault="008A3DFB" w:rsidP="00B40557">
      <w:pPr>
        <w:pStyle w:val="ListParagraph"/>
        <w:widowControl w:val="0"/>
        <w:rPr>
          <w:rFonts w:cs="Times New Roman"/>
          <w:szCs w:val="24"/>
        </w:rPr>
      </w:pPr>
      <w:r w:rsidRPr="003C7388">
        <w:rPr>
          <w:rFonts w:cs="Times New Roman"/>
          <w:color w:val="000000"/>
          <w:shd w:val="clear" w:color="auto" w:fill="FFFFFF"/>
        </w:rPr>
        <w:t xml:space="preserve">Principles Of General, Organic &amp; Biochemistry </w:t>
      </w:r>
      <w:r w:rsidRPr="003C7388">
        <w:rPr>
          <w:rFonts w:cs="Times New Roman"/>
          <w:i/>
          <w:szCs w:val="24"/>
        </w:rPr>
        <w:t>3</w:t>
      </w:r>
      <w:r w:rsidRPr="003C7388">
        <w:rPr>
          <w:rFonts w:cs="Times New Roman"/>
          <w:szCs w:val="24"/>
          <w:vertAlign w:val="superscript"/>
        </w:rPr>
        <w:t>rd</w:t>
      </w:r>
      <w:r w:rsidR="00B40557" w:rsidRPr="003C7388">
        <w:rPr>
          <w:rFonts w:cs="Times New Roman"/>
          <w:szCs w:val="24"/>
        </w:rPr>
        <w:t xml:space="preserve"> Edition </w:t>
      </w:r>
    </w:p>
    <w:p w14:paraId="760951C1" w14:textId="2267813E" w:rsidR="00B40557" w:rsidRPr="003C7388" w:rsidRDefault="008A3DFB" w:rsidP="00B40557">
      <w:pPr>
        <w:pStyle w:val="ListParagraph"/>
        <w:widowControl w:val="0"/>
        <w:rPr>
          <w:rFonts w:cs="Times New Roman"/>
          <w:szCs w:val="24"/>
        </w:rPr>
      </w:pPr>
      <w:r w:rsidRPr="003C7388">
        <w:rPr>
          <w:rFonts w:cs="Times New Roman"/>
          <w:szCs w:val="24"/>
        </w:rPr>
        <w:t>Janice Smith</w:t>
      </w:r>
    </w:p>
    <w:p w14:paraId="5E924E3A" w14:textId="5BC05B41" w:rsidR="00B40557" w:rsidRPr="003C7388" w:rsidRDefault="003C7388" w:rsidP="00B40557">
      <w:pPr>
        <w:pStyle w:val="ListParagraph"/>
        <w:widowControl w:val="0"/>
        <w:rPr>
          <w:rFonts w:cs="Times New Roman"/>
          <w:szCs w:val="24"/>
        </w:rPr>
      </w:pPr>
      <w:r w:rsidRPr="003C7388">
        <w:rPr>
          <w:rFonts w:cs="Times New Roman"/>
          <w:szCs w:val="24"/>
        </w:rPr>
        <w:t>McGraw Hill</w:t>
      </w:r>
    </w:p>
    <w:p w14:paraId="2DCFDD50" w14:textId="69553E30" w:rsidR="00B40557" w:rsidRPr="003C7388" w:rsidRDefault="00B40557" w:rsidP="00B40557">
      <w:pPr>
        <w:pStyle w:val="ListParagraph"/>
        <w:spacing w:after="0" w:line="240" w:lineRule="auto"/>
        <w:rPr>
          <w:rFonts w:cs="Times New Roman"/>
          <w:color w:val="000000"/>
        </w:rPr>
      </w:pPr>
      <w:r w:rsidRPr="003C7388">
        <w:rPr>
          <w:rFonts w:cs="Times New Roman"/>
          <w:szCs w:val="24"/>
        </w:rPr>
        <w:t xml:space="preserve">ISBN: </w:t>
      </w:r>
      <w:r w:rsidR="008A3DFB" w:rsidRPr="003C7388">
        <w:rPr>
          <w:rFonts w:cs="Times New Roman"/>
          <w:szCs w:val="24"/>
        </w:rPr>
        <w:t>9781266143397</w:t>
      </w:r>
    </w:p>
    <w:p w14:paraId="5A36F98E" w14:textId="77777777" w:rsidR="006D0984" w:rsidRDefault="006D0984" w:rsidP="00B40557">
      <w:pPr>
        <w:pStyle w:val="ListParagraph"/>
        <w:spacing w:after="0" w:line="240" w:lineRule="auto"/>
      </w:pPr>
    </w:p>
    <w:p w14:paraId="3DA35484" w14:textId="2AA2721E" w:rsidR="006D0984" w:rsidRDefault="006D0984" w:rsidP="00B40557">
      <w:pPr>
        <w:pStyle w:val="ListParagraph"/>
        <w:spacing w:after="0" w:line="240" w:lineRule="auto"/>
      </w:pPr>
      <w:r>
        <w:t xml:space="preserve">CCP Instructors </w:t>
      </w:r>
      <w:r w:rsidR="00330E06">
        <w:t xml:space="preserve">at Fairfield Local Schools </w:t>
      </w:r>
      <w:r>
        <w:t>may use:</w:t>
      </w:r>
    </w:p>
    <w:p w14:paraId="23B4FF15" w14:textId="67AA6A13" w:rsidR="006D0984" w:rsidRPr="0066001F" w:rsidRDefault="00A2556D" w:rsidP="00B40557">
      <w:pPr>
        <w:pStyle w:val="ListParagraph"/>
        <w:spacing w:after="0" w:line="240" w:lineRule="auto"/>
      </w:pPr>
      <w:r>
        <w:rPr>
          <w:i/>
          <w:iCs/>
        </w:rPr>
        <w:t>Chemistry</w:t>
      </w:r>
      <w:r w:rsidR="0066001F">
        <w:t>, Student Edition</w:t>
      </w:r>
    </w:p>
    <w:p w14:paraId="40EA2E1C" w14:textId="532350FC" w:rsidR="00A2556D" w:rsidRDefault="00A2556D" w:rsidP="00B40557">
      <w:pPr>
        <w:pStyle w:val="ListParagraph"/>
        <w:spacing w:after="0" w:line="240" w:lineRule="auto"/>
      </w:pPr>
      <w:r>
        <w:t>Wilbraham, Staley, Matta</w:t>
      </w:r>
      <w:r w:rsidR="00FD2BD1">
        <w:t>, Waterman</w:t>
      </w:r>
    </w:p>
    <w:p w14:paraId="0C707448" w14:textId="4A0C36F6" w:rsidR="00FD2BD1" w:rsidRDefault="00FD2BD1" w:rsidP="00B40557">
      <w:pPr>
        <w:pStyle w:val="ListParagraph"/>
        <w:spacing w:after="0" w:line="240" w:lineRule="auto"/>
      </w:pPr>
      <w:r>
        <w:t>Prentice Hall</w:t>
      </w:r>
    </w:p>
    <w:p w14:paraId="38564160" w14:textId="77777777" w:rsidR="003236DC" w:rsidRDefault="00FD2BD1" w:rsidP="00B40557">
      <w:pPr>
        <w:pStyle w:val="ListParagraph"/>
        <w:spacing w:after="0" w:line="240" w:lineRule="auto"/>
      </w:pPr>
      <w:r>
        <w:t>ISBN:</w:t>
      </w:r>
      <w:r w:rsidR="0066001F">
        <w:t xml:space="preserve"> 0-13-2512</w:t>
      </w:r>
      <w:r w:rsidR="003236DC">
        <w:t>10-6</w:t>
      </w:r>
    </w:p>
    <w:p w14:paraId="674F174A" w14:textId="77777777" w:rsidR="003236DC" w:rsidRDefault="003236DC" w:rsidP="00B40557">
      <w:pPr>
        <w:pStyle w:val="ListParagraph"/>
        <w:spacing w:after="0" w:line="240" w:lineRule="auto"/>
      </w:pPr>
    </w:p>
    <w:p w14:paraId="162F2A6A" w14:textId="596A5F6D" w:rsidR="00914A34" w:rsidRDefault="00914A34" w:rsidP="00B40557">
      <w:pPr>
        <w:pStyle w:val="ListParagraph"/>
        <w:spacing w:after="0" w:line="240" w:lineRule="auto"/>
      </w:pPr>
      <w:r>
        <w:t xml:space="preserve">CCP Instructors at </w:t>
      </w:r>
      <w:proofErr w:type="spellStart"/>
      <w:r>
        <w:t>Unioto</w:t>
      </w:r>
      <w:proofErr w:type="spellEnd"/>
      <w:r>
        <w:t xml:space="preserve"> High School may use:</w:t>
      </w:r>
    </w:p>
    <w:p w14:paraId="3FC00CBB" w14:textId="77777777" w:rsidR="003236DC" w:rsidRDefault="003236DC" w:rsidP="00B40557">
      <w:pPr>
        <w:pStyle w:val="ListParagraph"/>
        <w:spacing w:after="0" w:line="240" w:lineRule="auto"/>
      </w:pPr>
      <w:r>
        <w:rPr>
          <w:i/>
          <w:iCs/>
        </w:rPr>
        <w:t>Chemistry: Atoms First</w:t>
      </w:r>
      <w:r>
        <w:t>, 2</w:t>
      </w:r>
      <w:r w:rsidRPr="003236DC">
        <w:rPr>
          <w:vertAlign w:val="superscript"/>
        </w:rPr>
        <w:t>nd</w:t>
      </w:r>
      <w:r>
        <w:t xml:space="preserve"> Edition</w:t>
      </w:r>
    </w:p>
    <w:p w14:paraId="72AC7C0E" w14:textId="77777777" w:rsidR="0020534D" w:rsidRDefault="00430CE5" w:rsidP="00B40557">
      <w:pPr>
        <w:pStyle w:val="ListParagraph"/>
        <w:spacing w:after="0" w:line="240" w:lineRule="auto"/>
      </w:pPr>
      <w:r>
        <w:t>Flowers</w:t>
      </w:r>
      <w:r w:rsidR="0020534D">
        <w:t xml:space="preserve">, </w:t>
      </w:r>
      <w:proofErr w:type="spellStart"/>
      <w:r w:rsidR="0020534D">
        <w:t>Neth</w:t>
      </w:r>
      <w:proofErr w:type="spellEnd"/>
      <w:r w:rsidR="0020534D">
        <w:t xml:space="preserve">, Robinson, </w:t>
      </w:r>
      <w:proofErr w:type="spellStart"/>
      <w:r w:rsidR="0020534D">
        <w:t>Theopold</w:t>
      </w:r>
      <w:proofErr w:type="spellEnd"/>
      <w:r w:rsidR="0020534D">
        <w:t>, Langley</w:t>
      </w:r>
    </w:p>
    <w:p w14:paraId="2EC3DA22" w14:textId="77777777" w:rsidR="0020534D" w:rsidRDefault="0020534D" w:rsidP="00B40557">
      <w:pPr>
        <w:pStyle w:val="ListParagraph"/>
        <w:spacing w:after="0" w:line="240" w:lineRule="auto"/>
      </w:pPr>
      <w:r>
        <w:t>OpenStax</w:t>
      </w:r>
    </w:p>
    <w:p w14:paraId="4D63F3B4" w14:textId="21BB0A24" w:rsidR="00FD2BD1" w:rsidRPr="00A2556D" w:rsidRDefault="0067169F" w:rsidP="00B40557">
      <w:pPr>
        <w:pStyle w:val="ListParagraph"/>
        <w:spacing w:after="0" w:line="240" w:lineRule="auto"/>
      </w:pPr>
      <w:r>
        <w:t xml:space="preserve">ISBN: </w:t>
      </w:r>
      <w:r w:rsidR="00DC5503">
        <w:t>1-947</w:t>
      </w:r>
      <w:r w:rsidR="009B5DB6">
        <w:t>172-63-8</w:t>
      </w:r>
      <w:r w:rsidR="00FD2BD1">
        <w:t xml:space="preserve"> </w:t>
      </w:r>
    </w:p>
    <w:p w14:paraId="41BAAC3D" w14:textId="0B949BA5" w:rsidR="51916F3A" w:rsidRDefault="51916F3A" w:rsidP="51916F3A">
      <w:pPr>
        <w:pStyle w:val="ListParagraph"/>
        <w:spacing w:after="0" w:line="240" w:lineRule="auto"/>
      </w:pPr>
    </w:p>
    <w:p w14:paraId="7E00DB09" w14:textId="4C7CE0BC" w:rsidR="16E18164" w:rsidRDefault="16E18164" w:rsidP="51916F3A">
      <w:pPr>
        <w:pStyle w:val="ListParagraph"/>
        <w:spacing w:after="0" w:line="240" w:lineRule="auto"/>
      </w:pPr>
      <w:r>
        <w:t>CCP Instructors at Georgetown High School may use:</w:t>
      </w:r>
    </w:p>
    <w:p w14:paraId="42CFAEB0" w14:textId="4391C085" w:rsidR="16E18164" w:rsidRDefault="16E18164" w:rsidP="51916F3A">
      <w:pPr>
        <w:spacing w:after="0"/>
        <w:ind w:left="720"/>
      </w:pPr>
      <w:r w:rsidRPr="51916F3A">
        <w:rPr>
          <w:rFonts w:eastAsia="Times New Roman" w:cs="Times New Roman"/>
          <w:i/>
          <w:iCs/>
          <w:szCs w:val="24"/>
        </w:rPr>
        <w:t>Introductory Chemistry: A Foundation</w:t>
      </w:r>
      <w:r w:rsidRPr="51916F3A">
        <w:rPr>
          <w:rFonts w:eastAsia="Times New Roman" w:cs="Times New Roman"/>
          <w:szCs w:val="24"/>
        </w:rPr>
        <w:t>, 9</w:t>
      </w:r>
      <w:r w:rsidRPr="51916F3A">
        <w:rPr>
          <w:rFonts w:eastAsia="Times New Roman" w:cs="Times New Roman"/>
          <w:szCs w:val="24"/>
          <w:vertAlign w:val="superscript"/>
        </w:rPr>
        <w:t>th</w:t>
      </w:r>
      <w:r w:rsidRPr="51916F3A">
        <w:rPr>
          <w:rFonts w:eastAsia="Times New Roman" w:cs="Times New Roman"/>
          <w:szCs w:val="24"/>
        </w:rPr>
        <w:t xml:space="preserve"> Edition </w:t>
      </w:r>
    </w:p>
    <w:p w14:paraId="6F4B31B7" w14:textId="77777777" w:rsidR="005F197A" w:rsidRDefault="16E18164" w:rsidP="005F197A">
      <w:pPr>
        <w:spacing w:after="0"/>
        <w:ind w:left="720"/>
      </w:pPr>
      <w:r w:rsidRPr="51916F3A">
        <w:rPr>
          <w:rFonts w:eastAsia="Times New Roman" w:cs="Times New Roman"/>
          <w:szCs w:val="24"/>
        </w:rPr>
        <w:t xml:space="preserve">Steven S. </w:t>
      </w:r>
      <w:proofErr w:type="spellStart"/>
      <w:r w:rsidRPr="51916F3A">
        <w:rPr>
          <w:rFonts w:eastAsia="Times New Roman" w:cs="Times New Roman"/>
          <w:szCs w:val="24"/>
        </w:rPr>
        <w:t>Zumdahl</w:t>
      </w:r>
      <w:proofErr w:type="spellEnd"/>
      <w:r w:rsidRPr="51916F3A">
        <w:rPr>
          <w:rFonts w:eastAsia="Times New Roman" w:cs="Times New Roman"/>
          <w:szCs w:val="24"/>
        </w:rPr>
        <w:t xml:space="preserve"> and Donald J. DeCoste</w:t>
      </w:r>
    </w:p>
    <w:p w14:paraId="7659A60C" w14:textId="77777777" w:rsidR="005F197A" w:rsidRDefault="16E18164" w:rsidP="005F197A">
      <w:pPr>
        <w:spacing w:after="0"/>
        <w:ind w:left="720"/>
      </w:pPr>
      <w:r w:rsidRPr="51916F3A">
        <w:rPr>
          <w:rFonts w:eastAsia="Times New Roman" w:cs="Times New Roman"/>
          <w:szCs w:val="24"/>
        </w:rPr>
        <w:t>Cengage</w:t>
      </w:r>
    </w:p>
    <w:p w14:paraId="2A0D1BBE" w14:textId="685A96D7" w:rsidR="16E18164" w:rsidRDefault="16E18164" w:rsidP="005F197A">
      <w:pPr>
        <w:spacing w:after="0"/>
        <w:ind w:left="720"/>
      </w:pPr>
      <w:r w:rsidRPr="51916F3A">
        <w:rPr>
          <w:rFonts w:eastAsia="Times New Roman" w:cs="Times New Roman"/>
          <w:szCs w:val="24"/>
        </w:rPr>
        <w:t xml:space="preserve">ISBN: </w:t>
      </w:r>
      <w:r w:rsidRPr="51916F3A">
        <w:rPr>
          <w:rFonts w:eastAsia="Times New Roman" w:cs="Times New Roman"/>
          <w:color w:val="000000" w:themeColor="text1"/>
          <w:szCs w:val="24"/>
        </w:rPr>
        <w:t>9781337399425</w:t>
      </w:r>
    </w:p>
    <w:p w14:paraId="1A6A2287" w14:textId="77777777" w:rsidR="00B40557" w:rsidRDefault="00B40557" w:rsidP="00B40557">
      <w:pPr>
        <w:pStyle w:val="ListParagraph"/>
        <w:spacing w:after="0" w:line="240" w:lineRule="auto"/>
      </w:pPr>
    </w:p>
    <w:p w14:paraId="74BB4E0F" w14:textId="77777777" w:rsidR="00B40557" w:rsidRDefault="00B40557" w:rsidP="00B40557">
      <w:pPr>
        <w:pStyle w:val="ListParagraph"/>
        <w:spacing w:after="0" w:line="240" w:lineRule="auto"/>
        <w:rPr>
          <w:b/>
          <w:bCs/>
        </w:rPr>
      </w:pPr>
      <w:r>
        <w:rPr>
          <w:b/>
          <w:bCs/>
        </w:rPr>
        <w:t>LABORATORY:</w:t>
      </w:r>
    </w:p>
    <w:p w14:paraId="682C90BC" w14:textId="50AE9E6B" w:rsidR="00B93550" w:rsidRDefault="00B40557" w:rsidP="00B40557">
      <w:pPr>
        <w:spacing w:after="0" w:line="240" w:lineRule="auto"/>
        <w:ind w:left="720"/>
        <w:rPr>
          <w:rFonts w:eastAsia="Times New Roman" w:cs="Times New Roman"/>
          <w:b/>
          <w:szCs w:val="24"/>
        </w:rPr>
      </w:pPr>
      <w:r>
        <w:t>In-house book</w:t>
      </w:r>
    </w:p>
    <w:p w14:paraId="43D6666B" w14:textId="77777777" w:rsidR="002D552E" w:rsidRDefault="002D552E" w:rsidP="002D552E">
      <w:pPr>
        <w:spacing w:after="0" w:line="240" w:lineRule="auto"/>
        <w:rPr>
          <w:rFonts w:eastAsia="Times New Roman" w:cs="Times New Roman"/>
          <w:b/>
          <w:szCs w:val="24"/>
        </w:rPr>
      </w:pPr>
    </w:p>
    <w:p w14:paraId="141E41B5" w14:textId="77777777" w:rsidR="005F197A" w:rsidRDefault="005F197A" w:rsidP="002D552E">
      <w:pPr>
        <w:spacing w:after="0" w:line="240" w:lineRule="auto"/>
        <w:rPr>
          <w:rFonts w:eastAsia="Times New Roman" w:cs="Times New Roman"/>
          <w:b/>
          <w:szCs w:val="24"/>
        </w:rPr>
      </w:pPr>
    </w:p>
    <w:p w14:paraId="43D66670" w14:textId="0D7D8C4C"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lastRenderedPageBreak/>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247BF7E2" w14:textId="1B03EBB9" w:rsidR="00712745" w:rsidRPr="00712745" w:rsidRDefault="00AD3A91" w:rsidP="00712745">
      <w:pPr>
        <w:pStyle w:val="ListParagraph"/>
        <w:spacing w:after="0" w:line="240" w:lineRule="auto"/>
        <w:rPr>
          <w:rFonts w:eastAsia="Times New Roman" w:cs="Times New Roman"/>
          <w:bCs/>
          <w:szCs w:val="24"/>
        </w:rPr>
      </w:pPr>
      <w:r>
        <w:rPr>
          <w:rFonts w:eastAsia="Times New Roman" w:cs="Times New Roman"/>
          <w:bCs/>
          <w:szCs w:val="24"/>
        </w:rPr>
        <w:t>A calculator is required</w:t>
      </w:r>
      <w:r w:rsidR="004172BF">
        <w:rPr>
          <w:rFonts w:eastAsia="Times New Roman" w:cs="Times New Roman"/>
          <w:bCs/>
          <w:szCs w:val="24"/>
        </w:rPr>
        <w:t>.</w:t>
      </w:r>
      <w:r>
        <w:rPr>
          <w:rFonts w:eastAsia="Times New Roman" w:cs="Times New Roman"/>
          <w:bCs/>
          <w:szCs w:val="24"/>
        </w:rPr>
        <w:t xml:space="preserve"> Students are required to purch</w:t>
      </w:r>
      <w:r w:rsidR="00433630">
        <w:rPr>
          <w:rFonts w:eastAsia="Times New Roman" w:cs="Times New Roman"/>
          <w:bCs/>
          <w:szCs w:val="24"/>
        </w:rPr>
        <w:t>ase laboratory goggles.</w:t>
      </w:r>
    </w:p>
    <w:p w14:paraId="43D66671" w14:textId="77777777" w:rsidR="002D552E" w:rsidRDefault="002D552E" w:rsidP="002D552E">
      <w:pPr>
        <w:spacing w:after="0" w:line="240" w:lineRule="auto"/>
        <w:rPr>
          <w:rFonts w:eastAsia="Times New Roman" w:cs="Times New Roman"/>
          <w:b/>
          <w:szCs w:val="24"/>
        </w:rPr>
      </w:pPr>
    </w:p>
    <w:p w14:paraId="11FC7249" w14:textId="77777777" w:rsidR="00B568AD" w:rsidRDefault="00B568AD" w:rsidP="002D552E">
      <w:pPr>
        <w:spacing w:after="0" w:line="240" w:lineRule="auto"/>
        <w:rPr>
          <w:rFonts w:eastAsia="Times New Roman" w:cs="Times New Roman"/>
          <w:b/>
          <w:szCs w:val="24"/>
        </w:rPr>
      </w:pPr>
    </w:p>
    <w:p w14:paraId="02DEFB5D" w14:textId="77777777" w:rsidR="00B568AD" w:rsidRDefault="00B568AD" w:rsidP="002D552E">
      <w:pPr>
        <w:spacing w:after="0" w:line="240" w:lineRule="auto"/>
        <w:rPr>
          <w:rFonts w:eastAsia="Times New Roman" w:cs="Times New Roman"/>
          <w:b/>
          <w:szCs w:val="24"/>
        </w:rPr>
      </w:pPr>
    </w:p>
    <w:p w14:paraId="0D9D22EA" w14:textId="77777777" w:rsidR="00B568AD" w:rsidRDefault="00B568AD" w:rsidP="002D552E">
      <w:pPr>
        <w:spacing w:after="0" w:line="240" w:lineRule="auto"/>
        <w:rPr>
          <w:rFonts w:eastAsia="Times New Roman" w:cs="Times New Roman"/>
          <w:b/>
          <w:szCs w:val="24"/>
        </w:rPr>
      </w:pPr>
    </w:p>
    <w:p w14:paraId="2319AC13" w14:textId="77777777" w:rsidR="00B568AD" w:rsidRDefault="00B568AD"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6" w14:textId="10E649FC" w:rsidR="002D552E" w:rsidRPr="00E87FB6" w:rsidRDefault="002D552E" w:rsidP="0073101D">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Pr="00B22A4C"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tbl>
      <w:tblPr>
        <w:tblStyle w:val="TableGrid"/>
        <w:tblW w:w="0" w:type="auto"/>
        <w:tblInd w:w="720" w:type="dxa"/>
        <w:tblLook w:val="04A0" w:firstRow="1" w:lastRow="0" w:firstColumn="1" w:lastColumn="0" w:noHBand="0" w:noVBand="1"/>
      </w:tblPr>
      <w:tblGrid>
        <w:gridCol w:w="3505"/>
        <w:gridCol w:w="1350"/>
      </w:tblGrid>
      <w:tr w:rsidR="00247555" w14:paraId="407C4B6E" w14:textId="77777777" w:rsidTr="009F3324">
        <w:tc>
          <w:tcPr>
            <w:tcW w:w="3505" w:type="dxa"/>
          </w:tcPr>
          <w:p w14:paraId="4F6E35CE" w14:textId="165B9652" w:rsidR="00247555" w:rsidRDefault="00247555" w:rsidP="00247555">
            <w:pPr>
              <w:pStyle w:val="ListParagraph"/>
              <w:widowControl w:val="0"/>
              <w:autoSpaceDE w:val="0"/>
              <w:autoSpaceDN w:val="0"/>
              <w:adjustRightInd w:val="0"/>
              <w:spacing w:after="0" w:line="240" w:lineRule="auto"/>
              <w:ind w:left="0"/>
              <w:jc w:val="center"/>
              <w:rPr>
                <w:rFonts w:eastAsia="Times New Roman" w:cs="Times New Roman"/>
                <w:bCs/>
                <w:szCs w:val="24"/>
              </w:rPr>
            </w:pPr>
            <w:r>
              <w:rPr>
                <w:rFonts w:eastAsia="Times New Roman" w:cs="Times New Roman"/>
                <w:bCs/>
                <w:szCs w:val="24"/>
              </w:rPr>
              <w:t>Category</w:t>
            </w:r>
          </w:p>
        </w:tc>
        <w:tc>
          <w:tcPr>
            <w:tcW w:w="1350" w:type="dxa"/>
          </w:tcPr>
          <w:p w14:paraId="521310E7" w14:textId="6AE124FA" w:rsidR="00247555" w:rsidRDefault="00247555" w:rsidP="00247555">
            <w:pPr>
              <w:pStyle w:val="ListParagraph"/>
              <w:widowControl w:val="0"/>
              <w:autoSpaceDE w:val="0"/>
              <w:autoSpaceDN w:val="0"/>
              <w:adjustRightInd w:val="0"/>
              <w:spacing w:after="0" w:line="240" w:lineRule="auto"/>
              <w:ind w:left="0"/>
              <w:jc w:val="center"/>
              <w:rPr>
                <w:rFonts w:eastAsia="Times New Roman" w:cs="Times New Roman"/>
                <w:bCs/>
                <w:szCs w:val="24"/>
              </w:rPr>
            </w:pPr>
            <w:r>
              <w:rPr>
                <w:rFonts w:eastAsia="Times New Roman" w:cs="Times New Roman"/>
                <w:bCs/>
                <w:szCs w:val="24"/>
              </w:rPr>
              <w:t>% of Grade</w:t>
            </w:r>
          </w:p>
        </w:tc>
      </w:tr>
      <w:tr w:rsidR="00247555" w14:paraId="0F2B8C7A" w14:textId="77777777" w:rsidTr="009F3324">
        <w:tc>
          <w:tcPr>
            <w:tcW w:w="3505" w:type="dxa"/>
          </w:tcPr>
          <w:p w14:paraId="7B6688CF" w14:textId="3E879E95" w:rsidR="00247555" w:rsidRDefault="00247555" w:rsidP="00B22A4C">
            <w:pPr>
              <w:pStyle w:val="ListParagraph"/>
              <w:widowControl w:val="0"/>
              <w:autoSpaceDE w:val="0"/>
              <w:autoSpaceDN w:val="0"/>
              <w:adjustRightInd w:val="0"/>
              <w:spacing w:after="0" w:line="240" w:lineRule="auto"/>
              <w:ind w:left="0"/>
              <w:rPr>
                <w:rFonts w:eastAsia="Times New Roman" w:cs="Times New Roman"/>
                <w:bCs/>
                <w:szCs w:val="24"/>
              </w:rPr>
            </w:pPr>
            <w:r>
              <w:rPr>
                <w:rFonts w:eastAsia="Times New Roman" w:cs="Times New Roman"/>
                <w:bCs/>
                <w:szCs w:val="24"/>
              </w:rPr>
              <w:t>Homework and Class Activities</w:t>
            </w:r>
          </w:p>
        </w:tc>
        <w:tc>
          <w:tcPr>
            <w:tcW w:w="1350" w:type="dxa"/>
          </w:tcPr>
          <w:p w14:paraId="279B62D7" w14:textId="52752C50" w:rsidR="00247555" w:rsidRDefault="00E30DA9" w:rsidP="00E30DA9">
            <w:pPr>
              <w:pStyle w:val="ListParagraph"/>
              <w:widowControl w:val="0"/>
              <w:autoSpaceDE w:val="0"/>
              <w:autoSpaceDN w:val="0"/>
              <w:adjustRightInd w:val="0"/>
              <w:spacing w:after="0" w:line="240" w:lineRule="auto"/>
              <w:ind w:left="0"/>
              <w:jc w:val="center"/>
              <w:rPr>
                <w:rFonts w:eastAsia="Times New Roman" w:cs="Times New Roman"/>
                <w:bCs/>
                <w:szCs w:val="24"/>
              </w:rPr>
            </w:pPr>
            <w:r>
              <w:rPr>
                <w:rFonts w:eastAsia="Times New Roman" w:cs="Times New Roman"/>
                <w:bCs/>
                <w:szCs w:val="24"/>
              </w:rPr>
              <w:t>20</w:t>
            </w:r>
          </w:p>
        </w:tc>
      </w:tr>
      <w:tr w:rsidR="00247555" w14:paraId="679F122A" w14:textId="77777777" w:rsidTr="009F3324">
        <w:tc>
          <w:tcPr>
            <w:tcW w:w="3505" w:type="dxa"/>
          </w:tcPr>
          <w:p w14:paraId="14B8EAE8" w14:textId="2EB41059" w:rsidR="00247555" w:rsidRDefault="00E30DA9" w:rsidP="00B22A4C">
            <w:pPr>
              <w:pStyle w:val="ListParagraph"/>
              <w:widowControl w:val="0"/>
              <w:autoSpaceDE w:val="0"/>
              <w:autoSpaceDN w:val="0"/>
              <w:adjustRightInd w:val="0"/>
              <w:spacing w:after="0" w:line="240" w:lineRule="auto"/>
              <w:ind w:left="0"/>
              <w:rPr>
                <w:rFonts w:eastAsia="Times New Roman" w:cs="Times New Roman"/>
                <w:bCs/>
                <w:szCs w:val="24"/>
              </w:rPr>
            </w:pPr>
            <w:r>
              <w:rPr>
                <w:rFonts w:eastAsia="Times New Roman" w:cs="Times New Roman"/>
                <w:bCs/>
                <w:szCs w:val="24"/>
              </w:rPr>
              <w:t>Laboratory Activities</w:t>
            </w:r>
          </w:p>
        </w:tc>
        <w:tc>
          <w:tcPr>
            <w:tcW w:w="1350" w:type="dxa"/>
          </w:tcPr>
          <w:p w14:paraId="15187DCE" w14:textId="60AB37E1" w:rsidR="00247555" w:rsidRDefault="00E30DA9" w:rsidP="00E30DA9">
            <w:pPr>
              <w:pStyle w:val="ListParagraph"/>
              <w:widowControl w:val="0"/>
              <w:autoSpaceDE w:val="0"/>
              <w:autoSpaceDN w:val="0"/>
              <w:adjustRightInd w:val="0"/>
              <w:spacing w:after="0" w:line="240" w:lineRule="auto"/>
              <w:ind w:left="0"/>
              <w:jc w:val="center"/>
              <w:rPr>
                <w:rFonts w:eastAsia="Times New Roman" w:cs="Times New Roman"/>
                <w:bCs/>
                <w:szCs w:val="24"/>
              </w:rPr>
            </w:pPr>
            <w:r>
              <w:rPr>
                <w:rFonts w:eastAsia="Times New Roman" w:cs="Times New Roman"/>
                <w:bCs/>
                <w:szCs w:val="24"/>
              </w:rPr>
              <w:t>20</w:t>
            </w:r>
          </w:p>
        </w:tc>
      </w:tr>
      <w:tr w:rsidR="00247555" w14:paraId="617A3201" w14:textId="77777777" w:rsidTr="009F3324">
        <w:tc>
          <w:tcPr>
            <w:tcW w:w="3505" w:type="dxa"/>
          </w:tcPr>
          <w:p w14:paraId="5C88B64A" w14:textId="14F54257" w:rsidR="00247555" w:rsidRDefault="00E30DA9" w:rsidP="00B22A4C">
            <w:pPr>
              <w:pStyle w:val="ListParagraph"/>
              <w:widowControl w:val="0"/>
              <w:autoSpaceDE w:val="0"/>
              <w:autoSpaceDN w:val="0"/>
              <w:adjustRightInd w:val="0"/>
              <w:spacing w:after="0" w:line="240" w:lineRule="auto"/>
              <w:ind w:left="0"/>
              <w:rPr>
                <w:rFonts w:eastAsia="Times New Roman" w:cs="Times New Roman"/>
                <w:bCs/>
                <w:szCs w:val="24"/>
              </w:rPr>
            </w:pPr>
            <w:r>
              <w:rPr>
                <w:rFonts w:eastAsia="Times New Roman" w:cs="Times New Roman"/>
                <w:bCs/>
                <w:szCs w:val="24"/>
              </w:rPr>
              <w:t>Quizzes</w:t>
            </w:r>
          </w:p>
        </w:tc>
        <w:tc>
          <w:tcPr>
            <w:tcW w:w="1350" w:type="dxa"/>
          </w:tcPr>
          <w:p w14:paraId="03C61758" w14:textId="0860E236" w:rsidR="00247555" w:rsidRDefault="00E30DA9" w:rsidP="00E30DA9">
            <w:pPr>
              <w:pStyle w:val="ListParagraph"/>
              <w:widowControl w:val="0"/>
              <w:autoSpaceDE w:val="0"/>
              <w:autoSpaceDN w:val="0"/>
              <w:adjustRightInd w:val="0"/>
              <w:spacing w:after="0" w:line="240" w:lineRule="auto"/>
              <w:ind w:left="0"/>
              <w:jc w:val="center"/>
              <w:rPr>
                <w:rFonts w:eastAsia="Times New Roman" w:cs="Times New Roman"/>
                <w:bCs/>
                <w:szCs w:val="24"/>
              </w:rPr>
            </w:pPr>
            <w:r>
              <w:rPr>
                <w:rFonts w:eastAsia="Times New Roman" w:cs="Times New Roman"/>
                <w:bCs/>
                <w:szCs w:val="24"/>
              </w:rPr>
              <w:t>10</w:t>
            </w:r>
          </w:p>
        </w:tc>
      </w:tr>
      <w:tr w:rsidR="00247555" w14:paraId="6AD3822A" w14:textId="77777777" w:rsidTr="009F3324">
        <w:tc>
          <w:tcPr>
            <w:tcW w:w="3505" w:type="dxa"/>
          </w:tcPr>
          <w:p w14:paraId="27DD428E" w14:textId="6E3983A0" w:rsidR="00247555" w:rsidRDefault="00E30DA9" w:rsidP="00B22A4C">
            <w:pPr>
              <w:pStyle w:val="ListParagraph"/>
              <w:widowControl w:val="0"/>
              <w:autoSpaceDE w:val="0"/>
              <w:autoSpaceDN w:val="0"/>
              <w:adjustRightInd w:val="0"/>
              <w:spacing w:after="0" w:line="240" w:lineRule="auto"/>
              <w:ind w:left="0"/>
              <w:rPr>
                <w:rFonts w:eastAsia="Times New Roman" w:cs="Times New Roman"/>
                <w:bCs/>
                <w:szCs w:val="24"/>
              </w:rPr>
            </w:pPr>
            <w:r>
              <w:rPr>
                <w:rFonts w:eastAsia="Times New Roman" w:cs="Times New Roman"/>
                <w:bCs/>
                <w:szCs w:val="24"/>
              </w:rPr>
              <w:t>Unit Exams (4 Exams, 10% each)</w:t>
            </w:r>
          </w:p>
        </w:tc>
        <w:tc>
          <w:tcPr>
            <w:tcW w:w="1350" w:type="dxa"/>
          </w:tcPr>
          <w:p w14:paraId="6E4F1487" w14:textId="3091CBB6" w:rsidR="00247555" w:rsidRDefault="00E30DA9" w:rsidP="00E30DA9">
            <w:pPr>
              <w:pStyle w:val="ListParagraph"/>
              <w:widowControl w:val="0"/>
              <w:autoSpaceDE w:val="0"/>
              <w:autoSpaceDN w:val="0"/>
              <w:adjustRightInd w:val="0"/>
              <w:spacing w:after="0" w:line="240" w:lineRule="auto"/>
              <w:ind w:left="0"/>
              <w:jc w:val="center"/>
              <w:rPr>
                <w:rFonts w:eastAsia="Times New Roman" w:cs="Times New Roman"/>
                <w:bCs/>
                <w:szCs w:val="24"/>
              </w:rPr>
            </w:pPr>
            <w:r>
              <w:rPr>
                <w:rFonts w:eastAsia="Times New Roman" w:cs="Times New Roman"/>
                <w:bCs/>
                <w:szCs w:val="24"/>
              </w:rPr>
              <w:t>40</w:t>
            </w:r>
          </w:p>
        </w:tc>
      </w:tr>
      <w:tr w:rsidR="00247555" w14:paraId="59D4DB64" w14:textId="77777777" w:rsidTr="009F3324">
        <w:tc>
          <w:tcPr>
            <w:tcW w:w="3505" w:type="dxa"/>
          </w:tcPr>
          <w:p w14:paraId="4F3580AA" w14:textId="601E4E9D" w:rsidR="00247555" w:rsidRDefault="00E30DA9" w:rsidP="00B22A4C">
            <w:pPr>
              <w:pStyle w:val="ListParagraph"/>
              <w:widowControl w:val="0"/>
              <w:autoSpaceDE w:val="0"/>
              <w:autoSpaceDN w:val="0"/>
              <w:adjustRightInd w:val="0"/>
              <w:spacing w:after="0" w:line="240" w:lineRule="auto"/>
              <w:ind w:left="0"/>
              <w:rPr>
                <w:rFonts w:eastAsia="Times New Roman" w:cs="Times New Roman"/>
                <w:bCs/>
                <w:szCs w:val="24"/>
              </w:rPr>
            </w:pPr>
            <w:r>
              <w:rPr>
                <w:rFonts w:eastAsia="Times New Roman" w:cs="Times New Roman"/>
                <w:bCs/>
                <w:szCs w:val="24"/>
              </w:rPr>
              <w:t>Final Exam</w:t>
            </w:r>
          </w:p>
        </w:tc>
        <w:tc>
          <w:tcPr>
            <w:tcW w:w="1350" w:type="dxa"/>
          </w:tcPr>
          <w:p w14:paraId="5295D9E4" w14:textId="6B42304A" w:rsidR="00247555" w:rsidRDefault="00E30DA9" w:rsidP="00E30DA9">
            <w:pPr>
              <w:pStyle w:val="ListParagraph"/>
              <w:widowControl w:val="0"/>
              <w:autoSpaceDE w:val="0"/>
              <w:autoSpaceDN w:val="0"/>
              <w:adjustRightInd w:val="0"/>
              <w:spacing w:after="0" w:line="240" w:lineRule="auto"/>
              <w:ind w:left="0"/>
              <w:jc w:val="center"/>
              <w:rPr>
                <w:rFonts w:eastAsia="Times New Roman" w:cs="Times New Roman"/>
                <w:bCs/>
                <w:szCs w:val="24"/>
              </w:rPr>
            </w:pPr>
            <w:r>
              <w:rPr>
                <w:rFonts w:eastAsia="Times New Roman" w:cs="Times New Roman"/>
                <w:bCs/>
                <w:szCs w:val="24"/>
              </w:rPr>
              <w:t>10</w:t>
            </w:r>
          </w:p>
        </w:tc>
      </w:tr>
      <w:tr w:rsidR="009F3324" w14:paraId="14C605EF" w14:textId="77777777" w:rsidTr="009F3324">
        <w:tc>
          <w:tcPr>
            <w:tcW w:w="3505" w:type="dxa"/>
          </w:tcPr>
          <w:p w14:paraId="5EC376C8" w14:textId="31E4F948" w:rsidR="009F3324" w:rsidRDefault="009F3324" w:rsidP="00B22A4C">
            <w:pPr>
              <w:pStyle w:val="ListParagraph"/>
              <w:widowControl w:val="0"/>
              <w:autoSpaceDE w:val="0"/>
              <w:autoSpaceDN w:val="0"/>
              <w:adjustRightInd w:val="0"/>
              <w:spacing w:after="0" w:line="240" w:lineRule="auto"/>
              <w:ind w:left="0"/>
              <w:rPr>
                <w:rFonts w:eastAsia="Times New Roman" w:cs="Times New Roman"/>
                <w:bCs/>
                <w:szCs w:val="24"/>
              </w:rPr>
            </w:pPr>
            <w:r>
              <w:rPr>
                <w:rFonts w:eastAsia="Times New Roman" w:cs="Times New Roman"/>
                <w:bCs/>
                <w:szCs w:val="24"/>
              </w:rPr>
              <w:t>Total</w:t>
            </w:r>
          </w:p>
        </w:tc>
        <w:tc>
          <w:tcPr>
            <w:tcW w:w="1350" w:type="dxa"/>
          </w:tcPr>
          <w:p w14:paraId="0BB0B2BF" w14:textId="3BA6E0F3" w:rsidR="009F3324" w:rsidRDefault="009F3324" w:rsidP="00E30DA9">
            <w:pPr>
              <w:pStyle w:val="ListParagraph"/>
              <w:widowControl w:val="0"/>
              <w:autoSpaceDE w:val="0"/>
              <w:autoSpaceDN w:val="0"/>
              <w:adjustRightInd w:val="0"/>
              <w:spacing w:after="0" w:line="240" w:lineRule="auto"/>
              <w:ind w:left="0"/>
              <w:jc w:val="center"/>
              <w:rPr>
                <w:rFonts w:eastAsia="Times New Roman" w:cs="Times New Roman"/>
                <w:bCs/>
                <w:szCs w:val="24"/>
              </w:rPr>
            </w:pPr>
            <w:r>
              <w:rPr>
                <w:rFonts w:eastAsia="Times New Roman" w:cs="Times New Roman"/>
                <w:bCs/>
                <w:szCs w:val="24"/>
              </w:rPr>
              <w:t>100</w:t>
            </w:r>
          </w:p>
        </w:tc>
      </w:tr>
    </w:tbl>
    <w:p w14:paraId="280B0DE9" w14:textId="2C1200CD" w:rsidR="00B22A4C" w:rsidRPr="00B22A4C" w:rsidRDefault="00B22A4C" w:rsidP="00B22A4C">
      <w:pPr>
        <w:pStyle w:val="ListParagraph"/>
        <w:widowControl w:val="0"/>
        <w:autoSpaceDE w:val="0"/>
        <w:autoSpaceDN w:val="0"/>
        <w:adjustRightInd w:val="0"/>
        <w:spacing w:after="0" w:line="240" w:lineRule="auto"/>
        <w:rPr>
          <w:rFonts w:eastAsia="Times New Roman" w:cs="Times New Roman"/>
          <w:bCs/>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94BD602" w14:textId="77777777" w:rsidR="00D113CC" w:rsidRPr="00D113CC" w:rsidRDefault="00D113CC" w:rsidP="00D113CC">
      <w:pPr>
        <w:pStyle w:val="ListParagraph"/>
        <w:rPr>
          <w:sz w:val="26"/>
          <w:szCs w:val="26"/>
        </w:rPr>
      </w:pPr>
      <w:r w:rsidRPr="00D113CC">
        <w:rPr>
          <w:sz w:val="26"/>
          <w:szCs w:val="26"/>
        </w:rPr>
        <w:t>Chemistry is a laboratory science. As such, students will be performing laboratory experiments and other hands-on activities. While we can see some chemistry with the naked eye, the actual science happens at the molecular level. To help students gain a deeper understanding of the discipline, students will often be working with simulations that model how the atoms and molecules are acting. Students in this course will meet the learning objectives using a variety of techniques, including lectures, small group activities, out of class assignments, and laboratory exercises.</w:t>
      </w:r>
    </w:p>
    <w:p w14:paraId="1D5E09F5" w14:textId="77777777" w:rsidR="00D113CC" w:rsidRPr="00D113CC" w:rsidRDefault="00D113CC" w:rsidP="00D113CC">
      <w:pPr>
        <w:pStyle w:val="ListParagraph"/>
        <w:rPr>
          <w:sz w:val="26"/>
          <w:szCs w:val="26"/>
        </w:rPr>
      </w:pPr>
    </w:p>
    <w:p w14:paraId="3BB0BFD1" w14:textId="77777777" w:rsidR="00D113CC" w:rsidRPr="00D113CC" w:rsidRDefault="00D113CC" w:rsidP="00D113CC">
      <w:pPr>
        <w:pStyle w:val="ListParagraph"/>
        <w:rPr>
          <w:sz w:val="26"/>
          <w:szCs w:val="26"/>
        </w:rPr>
      </w:pPr>
      <w:r w:rsidRPr="00D113CC">
        <w:rPr>
          <w:sz w:val="26"/>
          <w:szCs w:val="26"/>
        </w:rPr>
        <w:t xml:space="preserve">The assessments in this course serve many different purposes. Some assessments, such as homework assignments and quizzes, are designed to give students feedback on their progress towards mastering the course material. Summative assessments, such as unit exams, are designed to measure students’ mastery of the course material. </w:t>
      </w:r>
    </w:p>
    <w:p w14:paraId="06BB772B" w14:textId="77777777" w:rsidR="00D113CC" w:rsidRPr="00D113CC" w:rsidRDefault="00D113CC" w:rsidP="00D113CC">
      <w:pPr>
        <w:pStyle w:val="ListParagraph"/>
        <w:rPr>
          <w:sz w:val="26"/>
          <w:szCs w:val="26"/>
        </w:rPr>
      </w:pPr>
    </w:p>
    <w:p w14:paraId="43D666A6" w14:textId="3F3991CA" w:rsidR="002D552E" w:rsidRDefault="00D113CC" w:rsidP="00D113CC">
      <w:pPr>
        <w:pStyle w:val="ListParagraph"/>
        <w:widowControl w:val="0"/>
        <w:autoSpaceDE w:val="0"/>
        <w:autoSpaceDN w:val="0"/>
        <w:adjustRightInd w:val="0"/>
        <w:spacing w:after="0" w:line="240" w:lineRule="auto"/>
        <w:rPr>
          <w:sz w:val="26"/>
          <w:szCs w:val="26"/>
        </w:rPr>
      </w:pPr>
      <w:r w:rsidRPr="00D113CC">
        <w:rPr>
          <w:sz w:val="26"/>
          <w:szCs w:val="26"/>
        </w:rPr>
        <w:t xml:space="preserve">Success in chemistry, as in any other discipline, stems from practice and </w:t>
      </w:r>
      <w:r w:rsidRPr="00D113CC">
        <w:rPr>
          <w:sz w:val="26"/>
          <w:szCs w:val="26"/>
        </w:rPr>
        <w:lastRenderedPageBreak/>
        <w:t xml:space="preserve">persistence. I strongly suggest doing practice problems and reviewing your notes and textbook on a daily basis. I am always willing to work with students during my office hours, so please come ask for help if you are struggling. Chemistry is about more than just memorizing a series of facts. I will expect you to understand concepts, analyze situations, apply information to new contexts, and more, on exams. Only reviewing the </w:t>
      </w:r>
      <w:proofErr w:type="gramStart"/>
      <w:r w:rsidRPr="00D113CC">
        <w:rPr>
          <w:sz w:val="26"/>
          <w:szCs w:val="26"/>
        </w:rPr>
        <w:t>material</w:t>
      </w:r>
      <w:proofErr w:type="gramEnd"/>
      <w:r w:rsidRPr="00D113CC">
        <w:rPr>
          <w:sz w:val="26"/>
          <w:szCs w:val="26"/>
        </w:rPr>
        <w:t xml:space="preserve"> the night before the exam will not help you be successful in this course.</w:t>
      </w:r>
    </w:p>
    <w:p w14:paraId="1E9AD66A" w14:textId="77777777" w:rsidR="00DE6812" w:rsidRDefault="00DE6812" w:rsidP="00D113CC">
      <w:pPr>
        <w:pStyle w:val="ListParagraph"/>
        <w:widowControl w:val="0"/>
        <w:autoSpaceDE w:val="0"/>
        <w:autoSpaceDN w:val="0"/>
        <w:adjustRightInd w:val="0"/>
        <w:spacing w:after="0" w:line="240" w:lineRule="auto"/>
        <w:rPr>
          <w:sz w:val="26"/>
          <w:szCs w:val="26"/>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Insert sample course outline with learning objectives tied to assignments / topics.</w:t>
      </w:r>
      <w:r>
        <w:rPr>
          <w:b/>
          <w:i/>
          <w:szCs w:val="24"/>
        </w:rPr>
        <w:t>)</w:t>
      </w:r>
    </w:p>
    <w:p w14:paraId="036AD5F7" w14:textId="0E7DA9E5" w:rsidR="00330E06" w:rsidRPr="003171C7" w:rsidRDefault="003171C7" w:rsidP="003171C7">
      <w:pPr>
        <w:widowControl w:val="0"/>
        <w:autoSpaceDE w:val="0"/>
        <w:autoSpaceDN w:val="0"/>
        <w:adjustRightInd w:val="0"/>
        <w:spacing w:after="0" w:line="240" w:lineRule="auto"/>
        <w:rPr>
          <w:bCs/>
          <w:szCs w:val="24"/>
        </w:rPr>
      </w:pPr>
      <w:r>
        <w:rPr>
          <w:bCs/>
          <w:szCs w:val="24"/>
        </w:rPr>
        <w:t xml:space="preserve">This sample course outline is for courses using the Cengage textbook. Courses using a different textbook may have </w:t>
      </w:r>
      <w:r w:rsidR="005F7E27">
        <w:rPr>
          <w:bCs/>
          <w:szCs w:val="24"/>
        </w:rPr>
        <w:t>a different course outline.</w:t>
      </w:r>
    </w:p>
    <w:tbl>
      <w:tblPr>
        <w:tblStyle w:val="TableGrid"/>
        <w:tblW w:w="10075" w:type="dxa"/>
        <w:tblLook w:val="04A0" w:firstRow="1" w:lastRow="0" w:firstColumn="1" w:lastColumn="0" w:noHBand="0" w:noVBand="1"/>
      </w:tblPr>
      <w:tblGrid>
        <w:gridCol w:w="869"/>
        <w:gridCol w:w="4845"/>
        <w:gridCol w:w="3235"/>
        <w:gridCol w:w="1126"/>
      </w:tblGrid>
      <w:tr w:rsidR="007D2636" w14:paraId="639A8266" w14:textId="0F404EF7" w:rsidTr="0098321A">
        <w:tc>
          <w:tcPr>
            <w:tcW w:w="0" w:type="auto"/>
            <w:vAlign w:val="center"/>
          </w:tcPr>
          <w:p w14:paraId="032906CE" w14:textId="77777777" w:rsidR="007D2636" w:rsidRDefault="007D2636" w:rsidP="00903CE2">
            <w:pPr>
              <w:spacing w:before="100" w:beforeAutospacing="1" w:after="100" w:afterAutospacing="1" w:line="240" w:lineRule="auto"/>
              <w:contextualSpacing/>
              <w:jc w:val="center"/>
              <w:rPr>
                <w:sz w:val="28"/>
              </w:rPr>
            </w:pPr>
            <w:r>
              <w:rPr>
                <w:sz w:val="28"/>
              </w:rPr>
              <w:t>Week</w:t>
            </w:r>
          </w:p>
        </w:tc>
        <w:tc>
          <w:tcPr>
            <w:tcW w:w="0" w:type="auto"/>
            <w:vAlign w:val="center"/>
          </w:tcPr>
          <w:p w14:paraId="2F2E5AE5" w14:textId="77777777" w:rsidR="007D2636" w:rsidRDefault="007D2636" w:rsidP="00903CE2">
            <w:pPr>
              <w:spacing w:before="100" w:beforeAutospacing="1" w:after="100" w:afterAutospacing="1" w:line="240" w:lineRule="auto"/>
              <w:contextualSpacing/>
              <w:jc w:val="center"/>
              <w:rPr>
                <w:sz w:val="28"/>
              </w:rPr>
            </w:pPr>
            <w:r>
              <w:rPr>
                <w:sz w:val="28"/>
              </w:rPr>
              <w:t>Sections Covered in Textbook</w:t>
            </w:r>
          </w:p>
        </w:tc>
        <w:tc>
          <w:tcPr>
            <w:tcW w:w="0" w:type="auto"/>
          </w:tcPr>
          <w:p w14:paraId="2061D0F8" w14:textId="77777777" w:rsidR="007D2636" w:rsidRDefault="007D2636" w:rsidP="00903CE2">
            <w:pPr>
              <w:spacing w:before="100" w:beforeAutospacing="1" w:after="100" w:afterAutospacing="1" w:line="240" w:lineRule="auto"/>
              <w:contextualSpacing/>
              <w:jc w:val="center"/>
              <w:rPr>
                <w:sz w:val="28"/>
              </w:rPr>
            </w:pPr>
            <w:r>
              <w:rPr>
                <w:sz w:val="28"/>
              </w:rPr>
              <w:t>Exams and Labs</w:t>
            </w:r>
          </w:p>
        </w:tc>
        <w:tc>
          <w:tcPr>
            <w:tcW w:w="1126" w:type="dxa"/>
          </w:tcPr>
          <w:p w14:paraId="31220DA8" w14:textId="53A6EBD2" w:rsidR="007D2636" w:rsidRDefault="009138B5" w:rsidP="00903CE2">
            <w:pPr>
              <w:spacing w:before="100" w:beforeAutospacing="1" w:after="100" w:afterAutospacing="1" w:line="240" w:lineRule="auto"/>
              <w:contextualSpacing/>
              <w:jc w:val="center"/>
              <w:rPr>
                <w:sz w:val="28"/>
              </w:rPr>
            </w:pPr>
            <w:r>
              <w:rPr>
                <w:sz w:val="28"/>
              </w:rPr>
              <w:t>LOs</w:t>
            </w:r>
          </w:p>
        </w:tc>
      </w:tr>
      <w:tr w:rsidR="007D2636" w14:paraId="26134529" w14:textId="58A1C6DA" w:rsidTr="0098321A">
        <w:trPr>
          <w:trHeight w:val="608"/>
        </w:trPr>
        <w:tc>
          <w:tcPr>
            <w:tcW w:w="0" w:type="auto"/>
            <w:vAlign w:val="center"/>
          </w:tcPr>
          <w:p w14:paraId="398967C2" w14:textId="77777777" w:rsidR="007D2636" w:rsidRPr="008723A3" w:rsidRDefault="007D2636" w:rsidP="00903CE2">
            <w:pPr>
              <w:spacing w:before="100" w:beforeAutospacing="1" w:after="100" w:afterAutospacing="1" w:line="240" w:lineRule="auto"/>
              <w:contextualSpacing/>
              <w:jc w:val="center"/>
              <w:rPr>
                <w:sz w:val="26"/>
                <w:szCs w:val="26"/>
              </w:rPr>
            </w:pPr>
            <w:r w:rsidRPr="008723A3">
              <w:rPr>
                <w:sz w:val="26"/>
                <w:szCs w:val="26"/>
              </w:rPr>
              <w:t>1</w:t>
            </w:r>
          </w:p>
        </w:tc>
        <w:tc>
          <w:tcPr>
            <w:tcW w:w="0" w:type="auto"/>
            <w:vAlign w:val="center"/>
          </w:tcPr>
          <w:p w14:paraId="2A0087D3" w14:textId="550010D4" w:rsidR="007D2636" w:rsidRPr="008723A3" w:rsidRDefault="007D2636" w:rsidP="00903CE2">
            <w:pPr>
              <w:spacing w:before="100" w:beforeAutospacing="1" w:after="100" w:afterAutospacing="1" w:line="240" w:lineRule="auto"/>
              <w:contextualSpacing/>
              <w:jc w:val="center"/>
              <w:rPr>
                <w:sz w:val="26"/>
                <w:szCs w:val="26"/>
              </w:rPr>
            </w:pPr>
            <w:r>
              <w:rPr>
                <w:sz w:val="26"/>
                <w:szCs w:val="26"/>
              </w:rPr>
              <w:t>Introduction, Lab Safety, 1.1 – 1.5, 3.1 – 3.3</w:t>
            </w:r>
          </w:p>
        </w:tc>
        <w:tc>
          <w:tcPr>
            <w:tcW w:w="0" w:type="auto"/>
            <w:vAlign w:val="center"/>
          </w:tcPr>
          <w:p w14:paraId="71676179" w14:textId="0B15E844" w:rsidR="007D2636" w:rsidRPr="008723A3" w:rsidRDefault="007D2636" w:rsidP="00956D7A">
            <w:pPr>
              <w:spacing w:before="100" w:beforeAutospacing="1" w:after="100" w:afterAutospacing="1" w:line="240" w:lineRule="auto"/>
              <w:contextualSpacing/>
              <w:jc w:val="center"/>
              <w:rPr>
                <w:sz w:val="26"/>
                <w:szCs w:val="26"/>
              </w:rPr>
            </w:pPr>
            <w:r>
              <w:rPr>
                <w:sz w:val="26"/>
                <w:szCs w:val="26"/>
              </w:rPr>
              <w:t>Calibration Lab</w:t>
            </w:r>
          </w:p>
        </w:tc>
        <w:tc>
          <w:tcPr>
            <w:tcW w:w="1126" w:type="dxa"/>
            <w:vAlign w:val="center"/>
          </w:tcPr>
          <w:p w14:paraId="51568D2D" w14:textId="6A85959F" w:rsidR="007D2636" w:rsidRDefault="00A30C31" w:rsidP="009138B5">
            <w:pPr>
              <w:spacing w:before="100" w:beforeAutospacing="1" w:after="100" w:afterAutospacing="1" w:line="240" w:lineRule="auto"/>
              <w:contextualSpacing/>
              <w:jc w:val="center"/>
              <w:rPr>
                <w:sz w:val="26"/>
                <w:szCs w:val="26"/>
              </w:rPr>
            </w:pPr>
            <w:r>
              <w:rPr>
                <w:sz w:val="26"/>
                <w:szCs w:val="26"/>
              </w:rPr>
              <w:t>1, 2, 3</w:t>
            </w:r>
            <w:r w:rsidR="0098321A">
              <w:rPr>
                <w:sz w:val="26"/>
                <w:szCs w:val="26"/>
              </w:rPr>
              <w:t>, 9</w:t>
            </w:r>
          </w:p>
        </w:tc>
      </w:tr>
      <w:tr w:rsidR="007D2636" w14:paraId="0AA79886" w14:textId="386CE7CF" w:rsidTr="0098321A">
        <w:trPr>
          <w:trHeight w:val="608"/>
        </w:trPr>
        <w:tc>
          <w:tcPr>
            <w:tcW w:w="0" w:type="auto"/>
            <w:vAlign w:val="center"/>
          </w:tcPr>
          <w:p w14:paraId="68352DA7" w14:textId="77777777" w:rsidR="007D2636" w:rsidRPr="008723A3" w:rsidRDefault="007D2636" w:rsidP="00956D7A">
            <w:pPr>
              <w:spacing w:before="100" w:beforeAutospacing="1" w:after="100" w:afterAutospacing="1" w:line="240" w:lineRule="auto"/>
              <w:contextualSpacing/>
              <w:jc w:val="center"/>
              <w:rPr>
                <w:sz w:val="26"/>
                <w:szCs w:val="26"/>
              </w:rPr>
            </w:pPr>
            <w:r w:rsidRPr="008723A3">
              <w:rPr>
                <w:sz w:val="26"/>
                <w:szCs w:val="26"/>
              </w:rPr>
              <w:t>2</w:t>
            </w:r>
          </w:p>
        </w:tc>
        <w:tc>
          <w:tcPr>
            <w:tcW w:w="0" w:type="auto"/>
            <w:vAlign w:val="center"/>
          </w:tcPr>
          <w:p w14:paraId="3ED9B95D" w14:textId="53E44B85" w:rsidR="007D2636" w:rsidRPr="008723A3" w:rsidRDefault="007D2636" w:rsidP="00956D7A">
            <w:pPr>
              <w:spacing w:before="100" w:beforeAutospacing="1" w:after="100" w:afterAutospacing="1" w:line="240" w:lineRule="auto"/>
              <w:contextualSpacing/>
              <w:jc w:val="center"/>
              <w:rPr>
                <w:sz w:val="26"/>
                <w:szCs w:val="26"/>
              </w:rPr>
            </w:pPr>
            <w:r>
              <w:rPr>
                <w:sz w:val="26"/>
                <w:szCs w:val="26"/>
              </w:rPr>
              <w:t>2.1 – 2.8</w:t>
            </w:r>
          </w:p>
        </w:tc>
        <w:tc>
          <w:tcPr>
            <w:tcW w:w="0" w:type="auto"/>
            <w:vAlign w:val="center"/>
          </w:tcPr>
          <w:p w14:paraId="41A8FABA" w14:textId="0B62E03E" w:rsidR="007D2636" w:rsidRPr="008723A3" w:rsidRDefault="007D2636" w:rsidP="00956D7A">
            <w:pPr>
              <w:spacing w:before="100" w:beforeAutospacing="1" w:after="100" w:afterAutospacing="1" w:line="240" w:lineRule="auto"/>
              <w:contextualSpacing/>
              <w:jc w:val="center"/>
              <w:rPr>
                <w:sz w:val="26"/>
                <w:szCs w:val="26"/>
              </w:rPr>
            </w:pPr>
            <w:r>
              <w:rPr>
                <w:sz w:val="26"/>
                <w:szCs w:val="26"/>
              </w:rPr>
              <w:t>Measurement Lab</w:t>
            </w:r>
          </w:p>
        </w:tc>
        <w:tc>
          <w:tcPr>
            <w:tcW w:w="1126" w:type="dxa"/>
            <w:vAlign w:val="center"/>
          </w:tcPr>
          <w:p w14:paraId="4505C64B" w14:textId="49E720C1" w:rsidR="007D2636" w:rsidRDefault="00A30C31" w:rsidP="009138B5">
            <w:pPr>
              <w:spacing w:before="100" w:beforeAutospacing="1" w:after="100" w:afterAutospacing="1" w:line="240" w:lineRule="auto"/>
              <w:contextualSpacing/>
              <w:jc w:val="center"/>
              <w:rPr>
                <w:sz w:val="26"/>
                <w:szCs w:val="26"/>
              </w:rPr>
            </w:pPr>
            <w:r>
              <w:rPr>
                <w:sz w:val="26"/>
                <w:szCs w:val="26"/>
              </w:rPr>
              <w:t>4</w:t>
            </w:r>
            <w:r w:rsidR="0098321A">
              <w:rPr>
                <w:sz w:val="26"/>
                <w:szCs w:val="26"/>
              </w:rPr>
              <w:t>, 9</w:t>
            </w:r>
          </w:p>
        </w:tc>
      </w:tr>
      <w:tr w:rsidR="007D2636" w14:paraId="6621FBFA" w14:textId="0E7853A9" w:rsidTr="0098321A">
        <w:trPr>
          <w:trHeight w:val="608"/>
        </w:trPr>
        <w:tc>
          <w:tcPr>
            <w:tcW w:w="0" w:type="auto"/>
            <w:vAlign w:val="center"/>
          </w:tcPr>
          <w:p w14:paraId="14315088" w14:textId="77777777" w:rsidR="007D2636" w:rsidRPr="008723A3" w:rsidRDefault="007D2636" w:rsidP="00956D7A">
            <w:pPr>
              <w:spacing w:before="100" w:beforeAutospacing="1" w:after="100" w:afterAutospacing="1" w:line="240" w:lineRule="auto"/>
              <w:contextualSpacing/>
              <w:jc w:val="center"/>
              <w:rPr>
                <w:sz w:val="26"/>
                <w:szCs w:val="26"/>
              </w:rPr>
            </w:pPr>
            <w:r w:rsidRPr="008723A3">
              <w:rPr>
                <w:sz w:val="26"/>
                <w:szCs w:val="26"/>
              </w:rPr>
              <w:t>3</w:t>
            </w:r>
          </w:p>
        </w:tc>
        <w:tc>
          <w:tcPr>
            <w:tcW w:w="0" w:type="auto"/>
            <w:vAlign w:val="center"/>
          </w:tcPr>
          <w:p w14:paraId="550C2014" w14:textId="6AB1F3BE" w:rsidR="007D2636" w:rsidRPr="008723A3" w:rsidRDefault="007D2636" w:rsidP="00956D7A">
            <w:pPr>
              <w:spacing w:before="100" w:beforeAutospacing="1" w:after="100" w:afterAutospacing="1" w:line="240" w:lineRule="auto"/>
              <w:contextualSpacing/>
              <w:jc w:val="center"/>
              <w:rPr>
                <w:sz w:val="26"/>
                <w:szCs w:val="26"/>
              </w:rPr>
            </w:pPr>
            <w:r>
              <w:rPr>
                <w:sz w:val="26"/>
                <w:szCs w:val="26"/>
              </w:rPr>
              <w:t>4.1 – 4.10</w:t>
            </w:r>
          </w:p>
        </w:tc>
        <w:tc>
          <w:tcPr>
            <w:tcW w:w="0" w:type="auto"/>
            <w:vAlign w:val="center"/>
          </w:tcPr>
          <w:p w14:paraId="4D378624" w14:textId="64B7EA56" w:rsidR="007D2636" w:rsidRPr="008723A3" w:rsidRDefault="007D2636" w:rsidP="00956D7A">
            <w:pPr>
              <w:spacing w:before="100" w:beforeAutospacing="1" w:after="100" w:afterAutospacing="1" w:line="240" w:lineRule="auto"/>
              <w:contextualSpacing/>
              <w:jc w:val="center"/>
              <w:rPr>
                <w:sz w:val="26"/>
                <w:szCs w:val="26"/>
              </w:rPr>
            </w:pPr>
            <w:r>
              <w:rPr>
                <w:sz w:val="26"/>
                <w:szCs w:val="26"/>
              </w:rPr>
              <w:t>Isotopes Lab</w:t>
            </w:r>
          </w:p>
        </w:tc>
        <w:tc>
          <w:tcPr>
            <w:tcW w:w="1126" w:type="dxa"/>
            <w:vAlign w:val="center"/>
          </w:tcPr>
          <w:p w14:paraId="392E366A" w14:textId="56309F2C" w:rsidR="007D2636" w:rsidRDefault="00806689" w:rsidP="009138B5">
            <w:pPr>
              <w:spacing w:before="100" w:beforeAutospacing="1" w:after="100" w:afterAutospacing="1" w:line="240" w:lineRule="auto"/>
              <w:contextualSpacing/>
              <w:jc w:val="center"/>
              <w:rPr>
                <w:sz w:val="26"/>
                <w:szCs w:val="26"/>
              </w:rPr>
            </w:pPr>
            <w:r>
              <w:rPr>
                <w:sz w:val="26"/>
                <w:szCs w:val="26"/>
              </w:rPr>
              <w:t>5</w:t>
            </w:r>
            <w:r w:rsidR="0098321A">
              <w:rPr>
                <w:sz w:val="26"/>
                <w:szCs w:val="26"/>
              </w:rPr>
              <w:t>, 9</w:t>
            </w:r>
          </w:p>
        </w:tc>
      </w:tr>
      <w:tr w:rsidR="007D2636" w14:paraId="44303558" w14:textId="42B31012" w:rsidTr="0098321A">
        <w:trPr>
          <w:trHeight w:val="608"/>
        </w:trPr>
        <w:tc>
          <w:tcPr>
            <w:tcW w:w="0" w:type="auto"/>
            <w:vAlign w:val="center"/>
          </w:tcPr>
          <w:p w14:paraId="367672B0" w14:textId="77777777" w:rsidR="007D2636" w:rsidRPr="008723A3" w:rsidRDefault="007D2636" w:rsidP="00905150">
            <w:pPr>
              <w:spacing w:before="100" w:beforeAutospacing="1" w:after="100" w:afterAutospacing="1" w:line="240" w:lineRule="auto"/>
              <w:contextualSpacing/>
              <w:jc w:val="center"/>
              <w:rPr>
                <w:sz w:val="26"/>
                <w:szCs w:val="26"/>
              </w:rPr>
            </w:pPr>
            <w:r w:rsidRPr="008723A3">
              <w:rPr>
                <w:sz w:val="26"/>
                <w:szCs w:val="26"/>
              </w:rPr>
              <w:t>4</w:t>
            </w:r>
          </w:p>
        </w:tc>
        <w:tc>
          <w:tcPr>
            <w:tcW w:w="0" w:type="auto"/>
            <w:vAlign w:val="center"/>
          </w:tcPr>
          <w:p w14:paraId="0DFB7B9D" w14:textId="3A7D5953" w:rsidR="007D2636" w:rsidRPr="008723A3" w:rsidRDefault="007D2636" w:rsidP="00905150">
            <w:pPr>
              <w:spacing w:before="100" w:beforeAutospacing="1" w:after="100" w:afterAutospacing="1" w:line="240" w:lineRule="auto"/>
              <w:contextualSpacing/>
              <w:jc w:val="center"/>
              <w:rPr>
                <w:sz w:val="26"/>
                <w:szCs w:val="26"/>
              </w:rPr>
            </w:pPr>
            <w:r>
              <w:rPr>
                <w:sz w:val="26"/>
                <w:szCs w:val="26"/>
              </w:rPr>
              <w:t>11.4, 11.7 – 11.11</w:t>
            </w:r>
          </w:p>
        </w:tc>
        <w:tc>
          <w:tcPr>
            <w:tcW w:w="0" w:type="auto"/>
            <w:vAlign w:val="center"/>
          </w:tcPr>
          <w:p w14:paraId="03C1FDBF" w14:textId="46E97DEC" w:rsidR="007D2636" w:rsidRPr="008723A3" w:rsidRDefault="007D2636" w:rsidP="00905150">
            <w:pPr>
              <w:spacing w:before="100" w:beforeAutospacing="1" w:after="100" w:afterAutospacing="1" w:line="240" w:lineRule="auto"/>
              <w:contextualSpacing/>
              <w:jc w:val="center"/>
              <w:rPr>
                <w:sz w:val="26"/>
                <w:szCs w:val="26"/>
              </w:rPr>
            </w:pPr>
            <w:r>
              <w:rPr>
                <w:sz w:val="26"/>
                <w:szCs w:val="26"/>
              </w:rPr>
              <w:t>Unit 1 Exam</w:t>
            </w:r>
          </w:p>
        </w:tc>
        <w:tc>
          <w:tcPr>
            <w:tcW w:w="1126" w:type="dxa"/>
            <w:vAlign w:val="center"/>
          </w:tcPr>
          <w:p w14:paraId="6A7C62D2" w14:textId="5B687181" w:rsidR="007D2636" w:rsidRDefault="00806689" w:rsidP="009138B5">
            <w:pPr>
              <w:spacing w:before="100" w:beforeAutospacing="1" w:after="100" w:afterAutospacing="1" w:line="240" w:lineRule="auto"/>
              <w:contextualSpacing/>
              <w:jc w:val="center"/>
              <w:rPr>
                <w:sz w:val="26"/>
                <w:szCs w:val="26"/>
              </w:rPr>
            </w:pPr>
            <w:r>
              <w:rPr>
                <w:sz w:val="26"/>
                <w:szCs w:val="26"/>
              </w:rPr>
              <w:t>5</w:t>
            </w:r>
          </w:p>
        </w:tc>
      </w:tr>
      <w:tr w:rsidR="007D2636" w14:paraId="147E6303" w14:textId="1CCDBF5E" w:rsidTr="0098321A">
        <w:trPr>
          <w:trHeight w:val="608"/>
        </w:trPr>
        <w:tc>
          <w:tcPr>
            <w:tcW w:w="0" w:type="auto"/>
            <w:vAlign w:val="center"/>
          </w:tcPr>
          <w:p w14:paraId="55396D26" w14:textId="77777777" w:rsidR="007D2636" w:rsidRPr="008723A3" w:rsidRDefault="007D2636" w:rsidP="00905150">
            <w:pPr>
              <w:spacing w:before="100" w:beforeAutospacing="1" w:after="100" w:afterAutospacing="1" w:line="240" w:lineRule="auto"/>
              <w:contextualSpacing/>
              <w:jc w:val="center"/>
              <w:rPr>
                <w:sz w:val="26"/>
                <w:szCs w:val="26"/>
              </w:rPr>
            </w:pPr>
            <w:r w:rsidRPr="008723A3">
              <w:rPr>
                <w:sz w:val="26"/>
                <w:szCs w:val="26"/>
              </w:rPr>
              <w:t>5</w:t>
            </w:r>
          </w:p>
        </w:tc>
        <w:tc>
          <w:tcPr>
            <w:tcW w:w="0" w:type="auto"/>
            <w:vAlign w:val="center"/>
          </w:tcPr>
          <w:p w14:paraId="5812F192" w14:textId="744910EB" w:rsidR="007D2636" w:rsidRPr="008723A3" w:rsidRDefault="007D2636" w:rsidP="00905150">
            <w:pPr>
              <w:spacing w:before="100" w:beforeAutospacing="1" w:after="100" w:afterAutospacing="1" w:line="240" w:lineRule="auto"/>
              <w:contextualSpacing/>
              <w:jc w:val="center"/>
              <w:rPr>
                <w:sz w:val="26"/>
                <w:szCs w:val="26"/>
              </w:rPr>
            </w:pPr>
            <w:r>
              <w:rPr>
                <w:sz w:val="26"/>
                <w:szCs w:val="26"/>
              </w:rPr>
              <w:t>5.1 – 5.5, 5.7, 6.1 – 6.3</w:t>
            </w:r>
          </w:p>
        </w:tc>
        <w:tc>
          <w:tcPr>
            <w:tcW w:w="0" w:type="auto"/>
            <w:vAlign w:val="center"/>
          </w:tcPr>
          <w:p w14:paraId="69CA6480" w14:textId="11B7011A" w:rsidR="007D2636" w:rsidRPr="008723A3" w:rsidRDefault="007D2636" w:rsidP="00905150">
            <w:pPr>
              <w:spacing w:before="100" w:beforeAutospacing="1" w:after="100" w:afterAutospacing="1" w:line="240" w:lineRule="auto"/>
              <w:contextualSpacing/>
              <w:jc w:val="center"/>
              <w:rPr>
                <w:sz w:val="26"/>
                <w:szCs w:val="26"/>
              </w:rPr>
            </w:pPr>
            <w:r>
              <w:rPr>
                <w:sz w:val="26"/>
                <w:szCs w:val="26"/>
              </w:rPr>
              <w:t>Types of Reactions Lab</w:t>
            </w:r>
          </w:p>
        </w:tc>
        <w:tc>
          <w:tcPr>
            <w:tcW w:w="1126" w:type="dxa"/>
            <w:vAlign w:val="center"/>
          </w:tcPr>
          <w:p w14:paraId="1C3348E0" w14:textId="52DFE4F8" w:rsidR="007D2636" w:rsidRDefault="00806689" w:rsidP="009138B5">
            <w:pPr>
              <w:spacing w:before="100" w:beforeAutospacing="1" w:after="100" w:afterAutospacing="1" w:line="240" w:lineRule="auto"/>
              <w:contextualSpacing/>
              <w:jc w:val="center"/>
              <w:rPr>
                <w:sz w:val="26"/>
                <w:szCs w:val="26"/>
              </w:rPr>
            </w:pPr>
            <w:r>
              <w:rPr>
                <w:sz w:val="26"/>
                <w:szCs w:val="26"/>
              </w:rPr>
              <w:t>6, 7, 8</w:t>
            </w:r>
            <w:r w:rsidR="003B0B76">
              <w:rPr>
                <w:sz w:val="26"/>
                <w:szCs w:val="26"/>
              </w:rPr>
              <w:t>, 9</w:t>
            </w:r>
          </w:p>
        </w:tc>
      </w:tr>
      <w:tr w:rsidR="007D2636" w14:paraId="49E61AF5" w14:textId="014C3752" w:rsidTr="0098321A">
        <w:trPr>
          <w:trHeight w:val="608"/>
        </w:trPr>
        <w:tc>
          <w:tcPr>
            <w:tcW w:w="0" w:type="auto"/>
            <w:vAlign w:val="center"/>
          </w:tcPr>
          <w:p w14:paraId="6E9A8A7C" w14:textId="77777777" w:rsidR="007D2636" w:rsidRPr="008723A3" w:rsidRDefault="007D2636" w:rsidP="00905150">
            <w:pPr>
              <w:spacing w:before="100" w:beforeAutospacing="1" w:after="100" w:afterAutospacing="1" w:line="240" w:lineRule="auto"/>
              <w:contextualSpacing/>
              <w:jc w:val="center"/>
              <w:rPr>
                <w:sz w:val="26"/>
                <w:szCs w:val="26"/>
              </w:rPr>
            </w:pPr>
            <w:r w:rsidRPr="008723A3">
              <w:rPr>
                <w:sz w:val="26"/>
                <w:szCs w:val="26"/>
              </w:rPr>
              <w:t>6</w:t>
            </w:r>
          </w:p>
        </w:tc>
        <w:tc>
          <w:tcPr>
            <w:tcW w:w="0" w:type="auto"/>
            <w:vAlign w:val="center"/>
          </w:tcPr>
          <w:p w14:paraId="0AF72339" w14:textId="2FA074FF" w:rsidR="007D2636" w:rsidRPr="008723A3" w:rsidRDefault="007D2636" w:rsidP="00905150">
            <w:pPr>
              <w:spacing w:before="100" w:beforeAutospacing="1" w:after="100" w:afterAutospacing="1" w:line="240" w:lineRule="auto"/>
              <w:contextualSpacing/>
              <w:jc w:val="center"/>
              <w:rPr>
                <w:sz w:val="26"/>
                <w:szCs w:val="26"/>
              </w:rPr>
            </w:pPr>
            <w:r>
              <w:rPr>
                <w:sz w:val="26"/>
                <w:szCs w:val="26"/>
              </w:rPr>
              <w:t>7.6 – 7.7, 8.1 – 8.5</w:t>
            </w:r>
          </w:p>
        </w:tc>
        <w:tc>
          <w:tcPr>
            <w:tcW w:w="0" w:type="auto"/>
            <w:vAlign w:val="center"/>
          </w:tcPr>
          <w:p w14:paraId="460F0957" w14:textId="130D5D61" w:rsidR="007D2636" w:rsidRPr="008723A3" w:rsidRDefault="007D2636" w:rsidP="00905150">
            <w:pPr>
              <w:spacing w:before="100" w:beforeAutospacing="1" w:after="100" w:afterAutospacing="1" w:line="240" w:lineRule="auto"/>
              <w:contextualSpacing/>
              <w:jc w:val="center"/>
              <w:rPr>
                <w:sz w:val="26"/>
                <w:szCs w:val="26"/>
              </w:rPr>
            </w:pPr>
            <w:r>
              <w:rPr>
                <w:sz w:val="26"/>
                <w:szCs w:val="26"/>
              </w:rPr>
              <w:t>Moles and Grams Lab</w:t>
            </w:r>
          </w:p>
        </w:tc>
        <w:tc>
          <w:tcPr>
            <w:tcW w:w="1126" w:type="dxa"/>
            <w:vAlign w:val="center"/>
          </w:tcPr>
          <w:p w14:paraId="63F3072C" w14:textId="2D659209" w:rsidR="007D2636" w:rsidRDefault="00074776" w:rsidP="009138B5">
            <w:pPr>
              <w:spacing w:before="100" w:beforeAutospacing="1" w:after="100" w:afterAutospacing="1" w:line="240" w:lineRule="auto"/>
              <w:contextualSpacing/>
              <w:jc w:val="center"/>
              <w:rPr>
                <w:sz w:val="26"/>
                <w:szCs w:val="26"/>
              </w:rPr>
            </w:pPr>
            <w:r>
              <w:rPr>
                <w:sz w:val="26"/>
                <w:szCs w:val="26"/>
              </w:rPr>
              <w:t>3</w:t>
            </w:r>
            <w:r w:rsidR="003B0B76">
              <w:rPr>
                <w:sz w:val="26"/>
                <w:szCs w:val="26"/>
              </w:rPr>
              <w:t>, 9, 17</w:t>
            </w:r>
          </w:p>
        </w:tc>
      </w:tr>
      <w:tr w:rsidR="007D2636" w14:paraId="5E69C565" w14:textId="7DF75990" w:rsidTr="0098321A">
        <w:trPr>
          <w:trHeight w:val="608"/>
        </w:trPr>
        <w:tc>
          <w:tcPr>
            <w:tcW w:w="0" w:type="auto"/>
            <w:vAlign w:val="center"/>
          </w:tcPr>
          <w:p w14:paraId="34CF5F73" w14:textId="77777777" w:rsidR="007D2636" w:rsidRPr="008723A3" w:rsidRDefault="007D2636" w:rsidP="00153DD2">
            <w:pPr>
              <w:spacing w:before="100" w:beforeAutospacing="1" w:after="100" w:afterAutospacing="1" w:line="240" w:lineRule="auto"/>
              <w:contextualSpacing/>
              <w:jc w:val="center"/>
              <w:rPr>
                <w:sz w:val="26"/>
                <w:szCs w:val="26"/>
              </w:rPr>
            </w:pPr>
            <w:r w:rsidRPr="008723A3">
              <w:rPr>
                <w:sz w:val="26"/>
                <w:szCs w:val="26"/>
              </w:rPr>
              <w:t>7</w:t>
            </w:r>
          </w:p>
        </w:tc>
        <w:tc>
          <w:tcPr>
            <w:tcW w:w="0" w:type="auto"/>
            <w:vAlign w:val="center"/>
          </w:tcPr>
          <w:p w14:paraId="598720B6" w14:textId="676CA743" w:rsidR="007D2636" w:rsidRPr="008723A3" w:rsidRDefault="007D2636" w:rsidP="00153DD2">
            <w:pPr>
              <w:spacing w:before="100" w:beforeAutospacing="1" w:after="100" w:afterAutospacing="1" w:line="240" w:lineRule="auto"/>
              <w:contextualSpacing/>
              <w:jc w:val="center"/>
              <w:rPr>
                <w:sz w:val="26"/>
                <w:szCs w:val="26"/>
              </w:rPr>
            </w:pPr>
            <w:r>
              <w:rPr>
                <w:sz w:val="26"/>
                <w:szCs w:val="26"/>
              </w:rPr>
              <w:t>9.1 – 9.3</w:t>
            </w:r>
          </w:p>
        </w:tc>
        <w:tc>
          <w:tcPr>
            <w:tcW w:w="0" w:type="auto"/>
            <w:vAlign w:val="center"/>
          </w:tcPr>
          <w:p w14:paraId="2FFED623" w14:textId="21C57B87" w:rsidR="007D2636" w:rsidRPr="008723A3" w:rsidRDefault="007D2636" w:rsidP="00153DD2">
            <w:pPr>
              <w:spacing w:before="100" w:beforeAutospacing="1" w:after="100" w:afterAutospacing="1" w:line="240" w:lineRule="auto"/>
              <w:contextualSpacing/>
              <w:jc w:val="center"/>
              <w:rPr>
                <w:sz w:val="26"/>
                <w:szCs w:val="26"/>
              </w:rPr>
            </w:pPr>
            <w:r>
              <w:rPr>
                <w:sz w:val="26"/>
                <w:szCs w:val="26"/>
              </w:rPr>
              <w:t>Stoichiometry Lab</w:t>
            </w:r>
          </w:p>
        </w:tc>
        <w:tc>
          <w:tcPr>
            <w:tcW w:w="1126" w:type="dxa"/>
            <w:vAlign w:val="center"/>
          </w:tcPr>
          <w:p w14:paraId="1533EDDD" w14:textId="716F8152" w:rsidR="007D2636" w:rsidRDefault="00074776" w:rsidP="009138B5">
            <w:pPr>
              <w:spacing w:before="100" w:beforeAutospacing="1" w:after="100" w:afterAutospacing="1" w:line="240" w:lineRule="auto"/>
              <w:contextualSpacing/>
              <w:jc w:val="center"/>
              <w:rPr>
                <w:sz w:val="26"/>
                <w:szCs w:val="26"/>
              </w:rPr>
            </w:pPr>
            <w:r>
              <w:rPr>
                <w:sz w:val="26"/>
                <w:szCs w:val="26"/>
              </w:rPr>
              <w:t>3</w:t>
            </w:r>
            <w:r w:rsidR="003B0B76">
              <w:rPr>
                <w:sz w:val="26"/>
                <w:szCs w:val="26"/>
              </w:rPr>
              <w:t>, 9</w:t>
            </w:r>
          </w:p>
        </w:tc>
      </w:tr>
      <w:tr w:rsidR="007D2636" w14:paraId="621676AC" w14:textId="23FC80D5" w:rsidTr="0098321A">
        <w:trPr>
          <w:trHeight w:val="608"/>
        </w:trPr>
        <w:tc>
          <w:tcPr>
            <w:tcW w:w="0" w:type="auto"/>
            <w:vAlign w:val="center"/>
          </w:tcPr>
          <w:p w14:paraId="68B278BD" w14:textId="77777777" w:rsidR="007D2636" w:rsidRPr="008723A3" w:rsidRDefault="007D2636" w:rsidP="00153DD2">
            <w:pPr>
              <w:spacing w:before="100" w:beforeAutospacing="1" w:after="100" w:afterAutospacing="1" w:line="240" w:lineRule="auto"/>
              <w:contextualSpacing/>
              <w:jc w:val="center"/>
              <w:rPr>
                <w:sz w:val="26"/>
                <w:szCs w:val="26"/>
              </w:rPr>
            </w:pPr>
            <w:r w:rsidRPr="008723A3">
              <w:rPr>
                <w:sz w:val="26"/>
                <w:szCs w:val="26"/>
              </w:rPr>
              <w:t>8</w:t>
            </w:r>
          </w:p>
        </w:tc>
        <w:tc>
          <w:tcPr>
            <w:tcW w:w="0" w:type="auto"/>
            <w:vAlign w:val="center"/>
          </w:tcPr>
          <w:p w14:paraId="19E6F407" w14:textId="29C6F577" w:rsidR="007D2636" w:rsidRPr="008723A3" w:rsidRDefault="007D2636" w:rsidP="00153DD2">
            <w:pPr>
              <w:spacing w:before="100" w:beforeAutospacing="1" w:after="100" w:afterAutospacing="1" w:line="240" w:lineRule="auto"/>
              <w:contextualSpacing/>
              <w:jc w:val="center"/>
              <w:rPr>
                <w:sz w:val="26"/>
                <w:szCs w:val="26"/>
              </w:rPr>
            </w:pPr>
            <w:r>
              <w:rPr>
                <w:sz w:val="26"/>
                <w:szCs w:val="26"/>
              </w:rPr>
              <w:t>9.4 – 9.6, 15.2 – 15.5</w:t>
            </w:r>
          </w:p>
        </w:tc>
        <w:tc>
          <w:tcPr>
            <w:tcW w:w="0" w:type="auto"/>
            <w:vAlign w:val="center"/>
          </w:tcPr>
          <w:p w14:paraId="4C2C7F24" w14:textId="182A04C4" w:rsidR="007D2636" w:rsidRPr="008723A3" w:rsidRDefault="007D2636" w:rsidP="00153DD2">
            <w:pPr>
              <w:spacing w:before="100" w:beforeAutospacing="1" w:after="100" w:afterAutospacing="1" w:line="240" w:lineRule="auto"/>
              <w:contextualSpacing/>
              <w:jc w:val="center"/>
              <w:rPr>
                <w:sz w:val="26"/>
                <w:szCs w:val="26"/>
              </w:rPr>
            </w:pPr>
            <w:r>
              <w:rPr>
                <w:sz w:val="26"/>
                <w:szCs w:val="26"/>
              </w:rPr>
              <w:t>Solutions Lab, Dilutions Lab</w:t>
            </w:r>
          </w:p>
        </w:tc>
        <w:tc>
          <w:tcPr>
            <w:tcW w:w="1126" w:type="dxa"/>
            <w:vAlign w:val="center"/>
          </w:tcPr>
          <w:p w14:paraId="28E72B12" w14:textId="31BAE70B" w:rsidR="007D2636" w:rsidRDefault="003B0B76" w:rsidP="009138B5">
            <w:pPr>
              <w:spacing w:before="100" w:beforeAutospacing="1" w:after="100" w:afterAutospacing="1" w:line="240" w:lineRule="auto"/>
              <w:contextualSpacing/>
              <w:jc w:val="center"/>
              <w:rPr>
                <w:sz w:val="26"/>
                <w:szCs w:val="26"/>
              </w:rPr>
            </w:pPr>
            <w:r>
              <w:rPr>
                <w:sz w:val="26"/>
                <w:szCs w:val="26"/>
              </w:rPr>
              <w:t xml:space="preserve">9, </w:t>
            </w:r>
            <w:r w:rsidR="007F3F62">
              <w:rPr>
                <w:sz w:val="26"/>
                <w:szCs w:val="26"/>
              </w:rPr>
              <w:t>13</w:t>
            </w:r>
          </w:p>
        </w:tc>
      </w:tr>
      <w:tr w:rsidR="007D2636" w14:paraId="733CFB03" w14:textId="7EE3FEED" w:rsidTr="0098321A">
        <w:trPr>
          <w:trHeight w:val="608"/>
        </w:trPr>
        <w:tc>
          <w:tcPr>
            <w:tcW w:w="0" w:type="auto"/>
            <w:vAlign w:val="center"/>
          </w:tcPr>
          <w:p w14:paraId="2A6BC324" w14:textId="1EBDF064" w:rsidR="007D2636" w:rsidRPr="008723A3" w:rsidRDefault="007D2636" w:rsidP="00153DD2">
            <w:pPr>
              <w:spacing w:before="100" w:beforeAutospacing="1" w:after="100" w:afterAutospacing="1" w:line="240" w:lineRule="auto"/>
              <w:contextualSpacing/>
              <w:jc w:val="center"/>
              <w:rPr>
                <w:sz w:val="26"/>
                <w:szCs w:val="26"/>
              </w:rPr>
            </w:pPr>
            <w:r>
              <w:rPr>
                <w:sz w:val="26"/>
                <w:szCs w:val="26"/>
              </w:rPr>
              <w:t>9</w:t>
            </w:r>
          </w:p>
        </w:tc>
        <w:tc>
          <w:tcPr>
            <w:tcW w:w="0" w:type="auto"/>
            <w:vAlign w:val="center"/>
          </w:tcPr>
          <w:p w14:paraId="7C507B50" w14:textId="1372A379" w:rsidR="007D2636" w:rsidRPr="008723A3" w:rsidRDefault="007D2636" w:rsidP="00153DD2">
            <w:pPr>
              <w:spacing w:before="100" w:beforeAutospacing="1" w:after="100" w:afterAutospacing="1" w:line="240" w:lineRule="auto"/>
              <w:contextualSpacing/>
              <w:jc w:val="center"/>
              <w:rPr>
                <w:sz w:val="26"/>
                <w:szCs w:val="26"/>
              </w:rPr>
            </w:pPr>
            <w:r>
              <w:rPr>
                <w:sz w:val="26"/>
                <w:szCs w:val="26"/>
              </w:rPr>
              <w:t>12.1 – 12.5</w:t>
            </w:r>
          </w:p>
        </w:tc>
        <w:tc>
          <w:tcPr>
            <w:tcW w:w="0" w:type="auto"/>
            <w:vAlign w:val="center"/>
          </w:tcPr>
          <w:p w14:paraId="3697A90C" w14:textId="77777777" w:rsidR="007D2636" w:rsidRPr="008723A3" w:rsidRDefault="007D2636" w:rsidP="00153DD2">
            <w:pPr>
              <w:spacing w:before="100" w:beforeAutospacing="1" w:after="100" w:afterAutospacing="1" w:line="240" w:lineRule="auto"/>
              <w:contextualSpacing/>
              <w:jc w:val="center"/>
              <w:rPr>
                <w:sz w:val="26"/>
                <w:szCs w:val="26"/>
              </w:rPr>
            </w:pPr>
            <w:r>
              <w:rPr>
                <w:sz w:val="26"/>
                <w:szCs w:val="26"/>
              </w:rPr>
              <w:t>Unit 2 Exam</w:t>
            </w:r>
          </w:p>
        </w:tc>
        <w:tc>
          <w:tcPr>
            <w:tcW w:w="1126" w:type="dxa"/>
            <w:vAlign w:val="center"/>
          </w:tcPr>
          <w:p w14:paraId="0BB7BDA4" w14:textId="5E08AE6E" w:rsidR="007D2636" w:rsidRDefault="000B2BB8" w:rsidP="009138B5">
            <w:pPr>
              <w:spacing w:before="100" w:beforeAutospacing="1" w:after="100" w:afterAutospacing="1" w:line="240" w:lineRule="auto"/>
              <w:contextualSpacing/>
              <w:jc w:val="center"/>
              <w:rPr>
                <w:sz w:val="26"/>
                <w:szCs w:val="26"/>
              </w:rPr>
            </w:pPr>
            <w:r>
              <w:rPr>
                <w:sz w:val="26"/>
                <w:szCs w:val="26"/>
              </w:rPr>
              <w:t>6</w:t>
            </w:r>
          </w:p>
        </w:tc>
      </w:tr>
      <w:tr w:rsidR="007D2636" w14:paraId="4AFCFE06" w14:textId="2F73389F" w:rsidTr="0098321A">
        <w:trPr>
          <w:trHeight w:val="608"/>
        </w:trPr>
        <w:tc>
          <w:tcPr>
            <w:tcW w:w="0" w:type="auto"/>
            <w:vAlign w:val="center"/>
          </w:tcPr>
          <w:p w14:paraId="2F211D9A" w14:textId="00379479" w:rsidR="007D2636" w:rsidRPr="008723A3" w:rsidRDefault="007D2636" w:rsidP="00153DD2">
            <w:pPr>
              <w:spacing w:before="100" w:beforeAutospacing="1" w:after="100" w:afterAutospacing="1" w:line="240" w:lineRule="auto"/>
              <w:contextualSpacing/>
              <w:jc w:val="center"/>
              <w:rPr>
                <w:sz w:val="26"/>
                <w:szCs w:val="26"/>
              </w:rPr>
            </w:pPr>
            <w:r w:rsidRPr="008723A3">
              <w:rPr>
                <w:sz w:val="26"/>
                <w:szCs w:val="26"/>
              </w:rPr>
              <w:t>1</w:t>
            </w:r>
            <w:r>
              <w:rPr>
                <w:sz w:val="26"/>
                <w:szCs w:val="26"/>
              </w:rPr>
              <w:t>0</w:t>
            </w:r>
          </w:p>
        </w:tc>
        <w:tc>
          <w:tcPr>
            <w:tcW w:w="0" w:type="auto"/>
            <w:vAlign w:val="center"/>
          </w:tcPr>
          <w:p w14:paraId="6264737A" w14:textId="3EBA7B3D" w:rsidR="007D2636" w:rsidRPr="008723A3" w:rsidRDefault="007D2636" w:rsidP="00153DD2">
            <w:pPr>
              <w:spacing w:before="100" w:beforeAutospacing="1" w:after="100" w:afterAutospacing="1" w:line="240" w:lineRule="auto"/>
              <w:contextualSpacing/>
              <w:jc w:val="center"/>
              <w:rPr>
                <w:sz w:val="26"/>
                <w:szCs w:val="26"/>
              </w:rPr>
            </w:pPr>
            <w:r>
              <w:rPr>
                <w:sz w:val="26"/>
                <w:szCs w:val="26"/>
              </w:rPr>
              <w:t>12.6 – 12.10, 14.4</w:t>
            </w:r>
          </w:p>
        </w:tc>
        <w:tc>
          <w:tcPr>
            <w:tcW w:w="0" w:type="auto"/>
            <w:vAlign w:val="center"/>
          </w:tcPr>
          <w:p w14:paraId="42AEE7BC" w14:textId="77777777" w:rsidR="007D2636" w:rsidRPr="008723A3" w:rsidRDefault="007D2636" w:rsidP="00153DD2">
            <w:pPr>
              <w:spacing w:before="100" w:beforeAutospacing="1" w:after="100" w:afterAutospacing="1" w:line="240" w:lineRule="auto"/>
              <w:contextualSpacing/>
              <w:jc w:val="center"/>
              <w:rPr>
                <w:sz w:val="26"/>
                <w:szCs w:val="26"/>
              </w:rPr>
            </w:pPr>
            <w:r>
              <w:rPr>
                <w:sz w:val="26"/>
                <w:szCs w:val="26"/>
              </w:rPr>
              <w:t>Lewis Structure Lab</w:t>
            </w:r>
          </w:p>
        </w:tc>
        <w:tc>
          <w:tcPr>
            <w:tcW w:w="1126" w:type="dxa"/>
            <w:vAlign w:val="center"/>
          </w:tcPr>
          <w:p w14:paraId="724FE59B" w14:textId="35A23418" w:rsidR="007D2636" w:rsidRDefault="000B2BB8" w:rsidP="009138B5">
            <w:pPr>
              <w:spacing w:before="100" w:beforeAutospacing="1" w:after="100" w:afterAutospacing="1" w:line="240" w:lineRule="auto"/>
              <w:contextualSpacing/>
              <w:jc w:val="center"/>
              <w:rPr>
                <w:sz w:val="26"/>
                <w:szCs w:val="26"/>
              </w:rPr>
            </w:pPr>
            <w:r>
              <w:rPr>
                <w:sz w:val="26"/>
                <w:szCs w:val="26"/>
              </w:rPr>
              <w:t>6</w:t>
            </w:r>
            <w:r w:rsidR="003B0B76">
              <w:rPr>
                <w:sz w:val="26"/>
                <w:szCs w:val="26"/>
              </w:rPr>
              <w:t>, 9</w:t>
            </w:r>
          </w:p>
        </w:tc>
      </w:tr>
      <w:tr w:rsidR="007D2636" w14:paraId="42DA8887" w14:textId="6BC4C0F8" w:rsidTr="0098321A">
        <w:trPr>
          <w:trHeight w:val="608"/>
        </w:trPr>
        <w:tc>
          <w:tcPr>
            <w:tcW w:w="0" w:type="auto"/>
            <w:vAlign w:val="center"/>
          </w:tcPr>
          <w:p w14:paraId="5F931F3B" w14:textId="2A0C7B08" w:rsidR="007D2636" w:rsidRPr="008723A3" w:rsidRDefault="007D2636" w:rsidP="00CF7B2D">
            <w:pPr>
              <w:spacing w:before="100" w:beforeAutospacing="1" w:after="100" w:afterAutospacing="1" w:line="240" w:lineRule="auto"/>
              <w:contextualSpacing/>
              <w:jc w:val="center"/>
              <w:rPr>
                <w:sz w:val="26"/>
                <w:szCs w:val="26"/>
              </w:rPr>
            </w:pPr>
            <w:r w:rsidRPr="008723A3">
              <w:rPr>
                <w:sz w:val="26"/>
                <w:szCs w:val="26"/>
              </w:rPr>
              <w:t>1</w:t>
            </w:r>
            <w:r>
              <w:rPr>
                <w:sz w:val="26"/>
                <w:szCs w:val="26"/>
              </w:rPr>
              <w:t>1</w:t>
            </w:r>
          </w:p>
        </w:tc>
        <w:tc>
          <w:tcPr>
            <w:tcW w:w="0" w:type="auto"/>
            <w:vAlign w:val="center"/>
          </w:tcPr>
          <w:p w14:paraId="732C3888" w14:textId="66AE9691" w:rsidR="007D2636" w:rsidRPr="008723A3" w:rsidRDefault="007D2636" w:rsidP="00CF7B2D">
            <w:pPr>
              <w:spacing w:before="100" w:beforeAutospacing="1" w:after="100" w:afterAutospacing="1" w:line="240" w:lineRule="auto"/>
              <w:contextualSpacing/>
              <w:jc w:val="center"/>
              <w:rPr>
                <w:sz w:val="26"/>
                <w:szCs w:val="26"/>
              </w:rPr>
            </w:pPr>
            <w:r>
              <w:rPr>
                <w:sz w:val="26"/>
                <w:szCs w:val="26"/>
              </w:rPr>
              <w:t>10.1 – 10.3, 10.5 – 10.6</w:t>
            </w:r>
          </w:p>
        </w:tc>
        <w:tc>
          <w:tcPr>
            <w:tcW w:w="0" w:type="auto"/>
            <w:vAlign w:val="center"/>
          </w:tcPr>
          <w:p w14:paraId="0281A66E" w14:textId="77777777" w:rsidR="007D2636" w:rsidRPr="008723A3" w:rsidRDefault="007D2636" w:rsidP="00CF7B2D">
            <w:pPr>
              <w:spacing w:before="100" w:beforeAutospacing="1" w:after="100" w:afterAutospacing="1" w:line="240" w:lineRule="auto"/>
              <w:contextualSpacing/>
              <w:jc w:val="center"/>
              <w:rPr>
                <w:sz w:val="26"/>
                <w:szCs w:val="26"/>
              </w:rPr>
            </w:pPr>
            <w:r>
              <w:rPr>
                <w:sz w:val="26"/>
                <w:szCs w:val="26"/>
              </w:rPr>
              <w:t>Unit 3 Exam</w:t>
            </w:r>
          </w:p>
        </w:tc>
        <w:tc>
          <w:tcPr>
            <w:tcW w:w="1126" w:type="dxa"/>
            <w:vAlign w:val="center"/>
          </w:tcPr>
          <w:p w14:paraId="762BE6B2" w14:textId="65BB2217" w:rsidR="007D2636" w:rsidRDefault="001E2BAE" w:rsidP="009138B5">
            <w:pPr>
              <w:spacing w:before="100" w:beforeAutospacing="1" w:after="100" w:afterAutospacing="1" w:line="240" w:lineRule="auto"/>
              <w:contextualSpacing/>
              <w:jc w:val="center"/>
              <w:rPr>
                <w:sz w:val="26"/>
                <w:szCs w:val="26"/>
              </w:rPr>
            </w:pPr>
            <w:r>
              <w:rPr>
                <w:sz w:val="26"/>
                <w:szCs w:val="26"/>
              </w:rPr>
              <w:t>10</w:t>
            </w:r>
          </w:p>
        </w:tc>
      </w:tr>
      <w:tr w:rsidR="007D2636" w14:paraId="18E9169E" w14:textId="70B26F1C" w:rsidTr="0098321A">
        <w:trPr>
          <w:trHeight w:val="608"/>
        </w:trPr>
        <w:tc>
          <w:tcPr>
            <w:tcW w:w="0" w:type="auto"/>
            <w:vAlign w:val="center"/>
          </w:tcPr>
          <w:p w14:paraId="3F25A553" w14:textId="0348AFD7" w:rsidR="007D2636" w:rsidRPr="008723A3" w:rsidRDefault="007D2636" w:rsidP="00CF7B2D">
            <w:pPr>
              <w:spacing w:before="100" w:beforeAutospacing="1" w:after="100" w:afterAutospacing="1" w:line="240" w:lineRule="auto"/>
              <w:contextualSpacing/>
              <w:jc w:val="center"/>
              <w:rPr>
                <w:sz w:val="26"/>
                <w:szCs w:val="26"/>
              </w:rPr>
            </w:pPr>
            <w:r w:rsidRPr="008723A3">
              <w:rPr>
                <w:sz w:val="26"/>
                <w:szCs w:val="26"/>
              </w:rPr>
              <w:t>1</w:t>
            </w:r>
            <w:r>
              <w:rPr>
                <w:sz w:val="26"/>
                <w:szCs w:val="26"/>
              </w:rPr>
              <w:t>2</w:t>
            </w:r>
          </w:p>
        </w:tc>
        <w:tc>
          <w:tcPr>
            <w:tcW w:w="0" w:type="auto"/>
            <w:vAlign w:val="center"/>
          </w:tcPr>
          <w:p w14:paraId="2ED1715C" w14:textId="2F13C610" w:rsidR="007D2636" w:rsidRPr="008723A3" w:rsidRDefault="007D2636" w:rsidP="00CF7B2D">
            <w:pPr>
              <w:spacing w:before="100" w:beforeAutospacing="1" w:after="100" w:afterAutospacing="1" w:line="240" w:lineRule="auto"/>
              <w:contextualSpacing/>
              <w:jc w:val="center"/>
              <w:rPr>
                <w:sz w:val="26"/>
                <w:szCs w:val="26"/>
              </w:rPr>
            </w:pPr>
            <w:r>
              <w:rPr>
                <w:sz w:val="26"/>
                <w:szCs w:val="26"/>
              </w:rPr>
              <w:t>14.1 – 14.2, 13.1 – 13.4</w:t>
            </w:r>
          </w:p>
        </w:tc>
        <w:tc>
          <w:tcPr>
            <w:tcW w:w="0" w:type="auto"/>
            <w:vAlign w:val="center"/>
          </w:tcPr>
          <w:p w14:paraId="33F6AA1E" w14:textId="77777777" w:rsidR="007D2636" w:rsidRPr="008723A3" w:rsidRDefault="007D2636" w:rsidP="00CF7B2D">
            <w:pPr>
              <w:spacing w:before="100" w:beforeAutospacing="1" w:after="100" w:afterAutospacing="1" w:line="240" w:lineRule="auto"/>
              <w:contextualSpacing/>
              <w:jc w:val="center"/>
              <w:rPr>
                <w:sz w:val="26"/>
                <w:szCs w:val="26"/>
              </w:rPr>
            </w:pPr>
            <w:r>
              <w:rPr>
                <w:sz w:val="26"/>
                <w:szCs w:val="26"/>
              </w:rPr>
              <w:t>Energy Lab</w:t>
            </w:r>
          </w:p>
        </w:tc>
        <w:tc>
          <w:tcPr>
            <w:tcW w:w="1126" w:type="dxa"/>
            <w:vAlign w:val="center"/>
          </w:tcPr>
          <w:p w14:paraId="085D8321" w14:textId="7CC194C6" w:rsidR="007D2636" w:rsidRDefault="003B0B76" w:rsidP="009138B5">
            <w:pPr>
              <w:spacing w:before="100" w:beforeAutospacing="1" w:after="100" w:afterAutospacing="1" w:line="240" w:lineRule="auto"/>
              <w:contextualSpacing/>
              <w:jc w:val="center"/>
              <w:rPr>
                <w:sz w:val="26"/>
                <w:szCs w:val="26"/>
              </w:rPr>
            </w:pPr>
            <w:r>
              <w:rPr>
                <w:sz w:val="26"/>
                <w:szCs w:val="26"/>
              </w:rPr>
              <w:t xml:space="preserve">9, </w:t>
            </w:r>
            <w:r w:rsidR="003F6AB1">
              <w:rPr>
                <w:sz w:val="26"/>
                <w:szCs w:val="26"/>
              </w:rPr>
              <w:t>11</w:t>
            </w:r>
          </w:p>
        </w:tc>
      </w:tr>
      <w:tr w:rsidR="007D2636" w14:paraId="3F721DF4" w14:textId="09A8DA49" w:rsidTr="0098321A">
        <w:trPr>
          <w:trHeight w:val="608"/>
        </w:trPr>
        <w:tc>
          <w:tcPr>
            <w:tcW w:w="0" w:type="auto"/>
            <w:vAlign w:val="center"/>
          </w:tcPr>
          <w:p w14:paraId="7D525618" w14:textId="7424E598" w:rsidR="007D2636" w:rsidRPr="008723A3" w:rsidRDefault="007D2636" w:rsidP="00CF7B2D">
            <w:pPr>
              <w:spacing w:before="100" w:beforeAutospacing="1" w:after="100" w:afterAutospacing="1" w:line="240" w:lineRule="auto"/>
              <w:contextualSpacing/>
              <w:jc w:val="center"/>
              <w:rPr>
                <w:sz w:val="26"/>
                <w:szCs w:val="26"/>
              </w:rPr>
            </w:pPr>
            <w:r w:rsidRPr="008723A3">
              <w:rPr>
                <w:sz w:val="26"/>
                <w:szCs w:val="26"/>
              </w:rPr>
              <w:t>1</w:t>
            </w:r>
            <w:r>
              <w:rPr>
                <w:sz w:val="26"/>
                <w:szCs w:val="26"/>
              </w:rPr>
              <w:t>3</w:t>
            </w:r>
          </w:p>
        </w:tc>
        <w:tc>
          <w:tcPr>
            <w:tcW w:w="0" w:type="auto"/>
            <w:vAlign w:val="center"/>
          </w:tcPr>
          <w:p w14:paraId="409485ED" w14:textId="0E3CEF31" w:rsidR="007D2636" w:rsidRPr="008723A3" w:rsidRDefault="007D2636" w:rsidP="00CF7B2D">
            <w:pPr>
              <w:spacing w:before="100" w:beforeAutospacing="1" w:after="100" w:afterAutospacing="1" w:line="240" w:lineRule="auto"/>
              <w:contextualSpacing/>
              <w:jc w:val="center"/>
              <w:rPr>
                <w:sz w:val="26"/>
                <w:szCs w:val="26"/>
              </w:rPr>
            </w:pPr>
            <w:r>
              <w:rPr>
                <w:sz w:val="26"/>
                <w:szCs w:val="26"/>
              </w:rPr>
              <w:t>13.5 – 13.9, 17.1 – 17.4</w:t>
            </w:r>
          </w:p>
        </w:tc>
        <w:tc>
          <w:tcPr>
            <w:tcW w:w="0" w:type="auto"/>
            <w:vAlign w:val="center"/>
          </w:tcPr>
          <w:p w14:paraId="1CE2AF77" w14:textId="77777777" w:rsidR="007D2636" w:rsidRPr="008723A3" w:rsidRDefault="007D2636" w:rsidP="00CF7B2D">
            <w:pPr>
              <w:spacing w:before="100" w:beforeAutospacing="1" w:after="100" w:afterAutospacing="1" w:line="240" w:lineRule="auto"/>
              <w:contextualSpacing/>
              <w:jc w:val="center"/>
              <w:rPr>
                <w:sz w:val="26"/>
                <w:szCs w:val="26"/>
              </w:rPr>
            </w:pPr>
            <w:r>
              <w:rPr>
                <w:sz w:val="26"/>
                <w:szCs w:val="26"/>
              </w:rPr>
              <w:t>Gas Laws Lab</w:t>
            </w:r>
          </w:p>
        </w:tc>
        <w:tc>
          <w:tcPr>
            <w:tcW w:w="1126" w:type="dxa"/>
            <w:vAlign w:val="center"/>
          </w:tcPr>
          <w:p w14:paraId="2DCAE535" w14:textId="5F17D480" w:rsidR="007D2636" w:rsidRDefault="003B0B76" w:rsidP="009138B5">
            <w:pPr>
              <w:spacing w:before="100" w:beforeAutospacing="1" w:after="100" w:afterAutospacing="1" w:line="240" w:lineRule="auto"/>
              <w:contextualSpacing/>
              <w:jc w:val="center"/>
              <w:rPr>
                <w:sz w:val="26"/>
                <w:szCs w:val="26"/>
              </w:rPr>
            </w:pPr>
            <w:r>
              <w:rPr>
                <w:sz w:val="26"/>
                <w:szCs w:val="26"/>
              </w:rPr>
              <w:t xml:space="preserve">9, </w:t>
            </w:r>
            <w:r w:rsidR="003F6AB1">
              <w:rPr>
                <w:sz w:val="26"/>
                <w:szCs w:val="26"/>
              </w:rPr>
              <w:t>12, 18</w:t>
            </w:r>
          </w:p>
        </w:tc>
      </w:tr>
      <w:tr w:rsidR="007D2636" w14:paraId="69A0282A" w14:textId="25033ABF" w:rsidTr="0098321A">
        <w:trPr>
          <w:trHeight w:val="608"/>
        </w:trPr>
        <w:tc>
          <w:tcPr>
            <w:tcW w:w="0" w:type="auto"/>
            <w:vAlign w:val="center"/>
          </w:tcPr>
          <w:p w14:paraId="21F5316E" w14:textId="0C6A9E8B" w:rsidR="007D2636" w:rsidRPr="008723A3" w:rsidRDefault="007D2636" w:rsidP="00CF7B2D">
            <w:pPr>
              <w:spacing w:before="100" w:beforeAutospacing="1" w:after="100" w:afterAutospacing="1" w:line="240" w:lineRule="auto"/>
              <w:contextualSpacing/>
              <w:jc w:val="center"/>
              <w:rPr>
                <w:sz w:val="26"/>
                <w:szCs w:val="26"/>
              </w:rPr>
            </w:pPr>
            <w:r w:rsidRPr="008723A3">
              <w:rPr>
                <w:sz w:val="26"/>
                <w:szCs w:val="26"/>
              </w:rPr>
              <w:t>1</w:t>
            </w:r>
            <w:r>
              <w:rPr>
                <w:sz w:val="26"/>
                <w:szCs w:val="26"/>
              </w:rPr>
              <w:t>4</w:t>
            </w:r>
          </w:p>
        </w:tc>
        <w:tc>
          <w:tcPr>
            <w:tcW w:w="0" w:type="auto"/>
            <w:vAlign w:val="center"/>
          </w:tcPr>
          <w:p w14:paraId="074B2766" w14:textId="62004382" w:rsidR="007D2636" w:rsidRPr="008723A3" w:rsidRDefault="007D2636" w:rsidP="00CF7B2D">
            <w:pPr>
              <w:spacing w:before="100" w:beforeAutospacing="1" w:after="100" w:afterAutospacing="1" w:line="240" w:lineRule="auto"/>
              <w:contextualSpacing/>
              <w:jc w:val="center"/>
              <w:rPr>
                <w:sz w:val="26"/>
                <w:szCs w:val="26"/>
              </w:rPr>
            </w:pPr>
            <w:r>
              <w:rPr>
                <w:sz w:val="26"/>
                <w:szCs w:val="26"/>
              </w:rPr>
              <w:t>16.1, 16.3 – 16.5</w:t>
            </w:r>
          </w:p>
        </w:tc>
        <w:tc>
          <w:tcPr>
            <w:tcW w:w="0" w:type="auto"/>
            <w:vAlign w:val="center"/>
          </w:tcPr>
          <w:p w14:paraId="693321AF" w14:textId="77777777" w:rsidR="007D2636" w:rsidRPr="008723A3" w:rsidRDefault="007D2636" w:rsidP="00CF7B2D">
            <w:pPr>
              <w:spacing w:before="100" w:beforeAutospacing="1" w:after="100" w:afterAutospacing="1" w:line="240" w:lineRule="auto"/>
              <w:contextualSpacing/>
              <w:jc w:val="center"/>
              <w:rPr>
                <w:sz w:val="26"/>
                <w:szCs w:val="26"/>
              </w:rPr>
            </w:pPr>
            <w:r>
              <w:rPr>
                <w:sz w:val="26"/>
                <w:szCs w:val="26"/>
              </w:rPr>
              <w:t>Unit 4 Exam</w:t>
            </w:r>
          </w:p>
        </w:tc>
        <w:tc>
          <w:tcPr>
            <w:tcW w:w="1126" w:type="dxa"/>
            <w:vAlign w:val="center"/>
          </w:tcPr>
          <w:p w14:paraId="07F164CB" w14:textId="2018C8F5" w:rsidR="007D2636" w:rsidRDefault="003F6AB1" w:rsidP="009138B5">
            <w:pPr>
              <w:spacing w:before="100" w:beforeAutospacing="1" w:after="100" w:afterAutospacing="1" w:line="240" w:lineRule="auto"/>
              <w:contextualSpacing/>
              <w:jc w:val="center"/>
              <w:rPr>
                <w:sz w:val="26"/>
                <w:szCs w:val="26"/>
              </w:rPr>
            </w:pPr>
            <w:r>
              <w:rPr>
                <w:sz w:val="26"/>
                <w:szCs w:val="26"/>
              </w:rPr>
              <w:t>14, 15</w:t>
            </w:r>
          </w:p>
        </w:tc>
      </w:tr>
      <w:tr w:rsidR="007D2636" w14:paraId="2342E58F" w14:textId="0F8B8BB8" w:rsidTr="0098321A">
        <w:trPr>
          <w:trHeight w:val="758"/>
        </w:trPr>
        <w:tc>
          <w:tcPr>
            <w:tcW w:w="0" w:type="auto"/>
            <w:vAlign w:val="center"/>
          </w:tcPr>
          <w:p w14:paraId="718EB38F" w14:textId="4A334AB4" w:rsidR="007D2636" w:rsidRPr="008723A3" w:rsidRDefault="007D2636" w:rsidP="00CF7B2D">
            <w:pPr>
              <w:spacing w:before="100" w:beforeAutospacing="1" w:after="100" w:afterAutospacing="1" w:line="240" w:lineRule="auto"/>
              <w:contextualSpacing/>
              <w:jc w:val="center"/>
              <w:rPr>
                <w:sz w:val="26"/>
                <w:szCs w:val="26"/>
              </w:rPr>
            </w:pPr>
            <w:r>
              <w:rPr>
                <w:sz w:val="26"/>
                <w:szCs w:val="26"/>
              </w:rPr>
              <w:lastRenderedPageBreak/>
              <w:t>15</w:t>
            </w:r>
          </w:p>
        </w:tc>
        <w:tc>
          <w:tcPr>
            <w:tcW w:w="0" w:type="auto"/>
            <w:vAlign w:val="center"/>
          </w:tcPr>
          <w:p w14:paraId="1F76D4D2" w14:textId="341E904B" w:rsidR="007D2636" w:rsidRPr="008723A3" w:rsidRDefault="007D2636" w:rsidP="00CF7B2D">
            <w:pPr>
              <w:spacing w:before="100" w:beforeAutospacing="1" w:after="100" w:afterAutospacing="1" w:line="240" w:lineRule="auto"/>
              <w:contextualSpacing/>
              <w:jc w:val="center"/>
              <w:rPr>
                <w:sz w:val="26"/>
                <w:szCs w:val="26"/>
              </w:rPr>
            </w:pPr>
            <w:r>
              <w:rPr>
                <w:sz w:val="26"/>
                <w:szCs w:val="26"/>
              </w:rPr>
              <w:t>Final Exam Review</w:t>
            </w:r>
          </w:p>
        </w:tc>
        <w:tc>
          <w:tcPr>
            <w:tcW w:w="0" w:type="auto"/>
            <w:vAlign w:val="center"/>
          </w:tcPr>
          <w:p w14:paraId="2CCF2ECB" w14:textId="77777777" w:rsidR="007D2636" w:rsidRPr="008723A3" w:rsidRDefault="007D2636" w:rsidP="00CF7B2D">
            <w:pPr>
              <w:spacing w:before="100" w:beforeAutospacing="1" w:after="100" w:afterAutospacing="1" w:line="240" w:lineRule="auto"/>
              <w:contextualSpacing/>
              <w:jc w:val="center"/>
              <w:rPr>
                <w:sz w:val="26"/>
                <w:szCs w:val="26"/>
              </w:rPr>
            </w:pPr>
            <w:r>
              <w:rPr>
                <w:sz w:val="26"/>
                <w:szCs w:val="26"/>
              </w:rPr>
              <w:t>Titration Lab</w:t>
            </w:r>
          </w:p>
        </w:tc>
        <w:tc>
          <w:tcPr>
            <w:tcW w:w="1126" w:type="dxa"/>
            <w:vAlign w:val="center"/>
          </w:tcPr>
          <w:p w14:paraId="777BBAD4" w14:textId="7ABDF12E" w:rsidR="007D2636" w:rsidRDefault="003B0B76" w:rsidP="009138B5">
            <w:pPr>
              <w:spacing w:before="100" w:beforeAutospacing="1" w:after="100" w:afterAutospacing="1" w:line="240" w:lineRule="auto"/>
              <w:contextualSpacing/>
              <w:jc w:val="center"/>
              <w:rPr>
                <w:sz w:val="26"/>
                <w:szCs w:val="26"/>
              </w:rPr>
            </w:pPr>
            <w:r>
              <w:rPr>
                <w:sz w:val="26"/>
                <w:szCs w:val="26"/>
              </w:rPr>
              <w:t xml:space="preserve">9, </w:t>
            </w:r>
            <w:r w:rsidR="003F6AB1">
              <w:rPr>
                <w:sz w:val="26"/>
                <w:szCs w:val="26"/>
              </w:rPr>
              <w:t>16</w:t>
            </w:r>
          </w:p>
        </w:tc>
      </w:tr>
      <w:tr w:rsidR="007D2636" w14:paraId="3C9368C5" w14:textId="0AA0098F" w:rsidTr="0098321A">
        <w:trPr>
          <w:trHeight w:val="374"/>
        </w:trPr>
        <w:tc>
          <w:tcPr>
            <w:tcW w:w="0" w:type="auto"/>
            <w:vAlign w:val="center"/>
          </w:tcPr>
          <w:p w14:paraId="49708023" w14:textId="39C61316" w:rsidR="007D2636" w:rsidRDefault="007D2636" w:rsidP="00CF7B2D">
            <w:pPr>
              <w:spacing w:before="100" w:beforeAutospacing="1" w:after="100" w:afterAutospacing="1" w:line="240" w:lineRule="auto"/>
              <w:contextualSpacing/>
              <w:jc w:val="center"/>
              <w:rPr>
                <w:sz w:val="26"/>
                <w:szCs w:val="26"/>
              </w:rPr>
            </w:pPr>
            <w:r>
              <w:rPr>
                <w:sz w:val="26"/>
                <w:szCs w:val="26"/>
              </w:rPr>
              <w:t>16</w:t>
            </w:r>
          </w:p>
        </w:tc>
        <w:tc>
          <w:tcPr>
            <w:tcW w:w="0" w:type="auto"/>
            <w:vAlign w:val="center"/>
          </w:tcPr>
          <w:p w14:paraId="5675A423" w14:textId="77777777" w:rsidR="007D2636" w:rsidRDefault="007D2636" w:rsidP="00CF7B2D">
            <w:pPr>
              <w:spacing w:before="100" w:beforeAutospacing="1" w:after="100" w:afterAutospacing="1" w:line="240" w:lineRule="auto"/>
              <w:contextualSpacing/>
              <w:jc w:val="center"/>
              <w:rPr>
                <w:sz w:val="26"/>
                <w:szCs w:val="26"/>
              </w:rPr>
            </w:pPr>
            <w:r>
              <w:rPr>
                <w:sz w:val="26"/>
                <w:szCs w:val="26"/>
              </w:rPr>
              <w:t>Final Exam</w:t>
            </w:r>
          </w:p>
        </w:tc>
        <w:tc>
          <w:tcPr>
            <w:tcW w:w="0" w:type="auto"/>
            <w:vAlign w:val="center"/>
          </w:tcPr>
          <w:p w14:paraId="7A26C653" w14:textId="77777777" w:rsidR="007D2636" w:rsidRPr="008723A3" w:rsidRDefault="007D2636" w:rsidP="00CF7B2D">
            <w:pPr>
              <w:spacing w:before="100" w:beforeAutospacing="1" w:after="100" w:afterAutospacing="1" w:line="240" w:lineRule="auto"/>
              <w:contextualSpacing/>
              <w:jc w:val="center"/>
              <w:rPr>
                <w:sz w:val="26"/>
                <w:szCs w:val="26"/>
              </w:rPr>
            </w:pPr>
          </w:p>
        </w:tc>
        <w:tc>
          <w:tcPr>
            <w:tcW w:w="1126" w:type="dxa"/>
          </w:tcPr>
          <w:p w14:paraId="389B70C4" w14:textId="77777777" w:rsidR="007D2636" w:rsidRPr="008723A3" w:rsidRDefault="007D2636" w:rsidP="00CF7B2D">
            <w:pPr>
              <w:spacing w:before="100" w:beforeAutospacing="1" w:after="100" w:afterAutospacing="1" w:line="240" w:lineRule="auto"/>
              <w:contextualSpacing/>
              <w:jc w:val="center"/>
              <w:rPr>
                <w:sz w:val="26"/>
                <w:szCs w:val="26"/>
              </w:rPr>
            </w:pPr>
          </w:p>
        </w:tc>
      </w:tr>
    </w:tbl>
    <w:p w14:paraId="4B1E40E1" w14:textId="77777777" w:rsidR="00B568AD" w:rsidRPr="00B568AD" w:rsidRDefault="00B568AD" w:rsidP="003656D3">
      <w:pPr>
        <w:widowControl w:val="0"/>
        <w:autoSpaceDE w:val="0"/>
        <w:autoSpaceDN w:val="0"/>
        <w:adjustRightInd w:val="0"/>
        <w:spacing w:after="0" w:line="240" w:lineRule="auto"/>
        <w:ind w:left="720"/>
        <w:rPr>
          <w:rFonts w:eastAsia="Times New Roman" w:cs="Times New Roman"/>
          <w:bCs/>
          <w:iCs/>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65FD4AF2" w:rsidR="002D552E" w:rsidRDefault="00121747" w:rsidP="00121747">
      <w:pPr>
        <w:pStyle w:val="ListParagraph"/>
        <w:widowControl w:val="0"/>
        <w:numPr>
          <w:ilvl w:val="0"/>
          <w:numId w:val="4"/>
        </w:numPr>
        <w:autoSpaceDE w:val="0"/>
        <w:autoSpaceDN w:val="0"/>
        <w:adjustRightInd w:val="0"/>
        <w:spacing w:after="0" w:line="240" w:lineRule="auto"/>
        <w:rPr>
          <w:rFonts w:eastAsia="Times New Roman" w:cs="Times New Roman"/>
          <w:bCs/>
          <w:szCs w:val="24"/>
        </w:rPr>
      </w:pPr>
      <w:r>
        <w:rPr>
          <w:rFonts w:eastAsia="Times New Roman" w:cs="Times New Roman"/>
          <w:bCs/>
          <w:szCs w:val="24"/>
        </w:rPr>
        <w:t>You may not use programmable calculators or cell phones during exams.</w:t>
      </w:r>
    </w:p>
    <w:p w14:paraId="413102FA" w14:textId="339CAFB5" w:rsidR="00121747" w:rsidRPr="00A156B9" w:rsidRDefault="00A156B9" w:rsidP="00121747">
      <w:pPr>
        <w:pStyle w:val="ListParagraph"/>
        <w:widowControl w:val="0"/>
        <w:numPr>
          <w:ilvl w:val="0"/>
          <w:numId w:val="4"/>
        </w:numPr>
        <w:autoSpaceDE w:val="0"/>
        <w:autoSpaceDN w:val="0"/>
        <w:adjustRightInd w:val="0"/>
        <w:spacing w:after="0" w:line="240" w:lineRule="auto"/>
        <w:rPr>
          <w:rFonts w:eastAsia="Times New Roman" w:cs="Times New Roman"/>
          <w:bCs/>
          <w:szCs w:val="24"/>
        </w:rPr>
      </w:pPr>
      <w:r w:rsidRPr="00540A22">
        <w:rPr>
          <w:rFonts w:cs="Times New Roman"/>
          <w:szCs w:val="24"/>
        </w:rPr>
        <w:t>Academic Misconduct</w:t>
      </w:r>
      <w:r w:rsidRPr="00C631EF">
        <w:rPr>
          <w:rFonts w:cs="Times New Roman"/>
          <w:b/>
          <w:bCs/>
          <w:szCs w:val="24"/>
        </w:rPr>
        <w:t>:</w:t>
      </w:r>
      <w:r w:rsidRPr="00C631EF">
        <w:rPr>
          <w:rFonts w:cs="Times New Roman"/>
          <w:szCs w:val="24"/>
        </w:rPr>
        <w:t xml:space="preserve"> </w:t>
      </w:r>
      <w:r w:rsidRPr="00C631EF">
        <w:rPr>
          <w:szCs w:val="24"/>
        </w:rPr>
        <w:t>Any student who commits any type of academic misconduct as stated in the current college catalogue will receive an "F" for the exam, quiz, or evaluated project.</w:t>
      </w:r>
    </w:p>
    <w:p w14:paraId="1D0D731F" w14:textId="77777777" w:rsidR="00A156B9" w:rsidRPr="00121747" w:rsidRDefault="00A156B9" w:rsidP="00A156B9">
      <w:pPr>
        <w:pStyle w:val="ListParagraph"/>
        <w:widowControl w:val="0"/>
        <w:autoSpaceDE w:val="0"/>
        <w:autoSpaceDN w:val="0"/>
        <w:adjustRightInd w:val="0"/>
        <w:spacing w:after="0" w:line="240" w:lineRule="auto"/>
        <w:ind w:left="1447"/>
        <w:rPr>
          <w:rFonts w:eastAsia="Times New Roman" w:cs="Times New Roman"/>
          <w:bCs/>
          <w:szCs w:val="24"/>
        </w:rPr>
      </w:pPr>
    </w:p>
    <w:p w14:paraId="43D666AB" w14:textId="1E455C4B"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DE6812">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37ED852A"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DE6812">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794420D" w14:textId="77777777" w:rsidR="00DE6812" w:rsidRDefault="00A138F5" w:rsidP="00DE6812">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DE6812">
        <w:rPr>
          <w:rFonts w:eastAsia="Times New Roman" w:cs="Times New Roman"/>
          <w:b/>
          <w:szCs w:val="24"/>
        </w:rPr>
        <w:t>ACCOMMODATIONS</w:t>
      </w:r>
      <w:r w:rsidR="00DE6812" w:rsidRPr="00E87FB6">
        <w:rPr>
          <w:rFonts w:eastAsia="Times New Roman" w:cs="Times New Roman"/>
          <w:b/>
          <w:szCs w:val="24"/>
        </w:rPr>
        <w:t>:</w:t>
      </w:r>
      <w:r w:rsidR="00DE6812">
        <w:rPr>
          <w:rFonts w:eastAsia="Times New Roman" w:cs="Times New Roman"/>
          <w:b/>
          <w:szCs w:val="24"/>
        </w:rPr>
        <w:t xml:space="preserve"> *</w:t>
      </w:r>
    </w:p>
    <w:p w14:paraId="1DB6D9E5" w14:textId="77777777" w:rsidR="00DE6812" w:rsidRDefault="00DE6812" w:rsidP="00DE6812">
      <w:pPr>
        <w:pStyle w:val="ListParagraph"/>
        <w:spacing w:after="0" w:line="240" w:lineRule="auto"/>
        <w:ind w:left="0"/>
        <w:rPr>
          <w:rFonts w:eastAsia="Times New Roman" w:cs="Times New Roman"/>
          <w:szCs w:val="24"/>
        </w:rPr>
      </w:pPr>
    </w:p>
    <w:p w14:paraId="0AD1F29F" w14:textId="77777777" w:rsidR="00DE6812" w:rsidRDefault="00DE6812" w:rsidP="00DE6812">
      <w:pPr>
        <w:pStyle w:val="BodyText"/>
        <w:ind w:left="720" w:right="207"/>
      </w:pPr>
      <w:r>
        <w:t>Students requesting accommodations may contact Ryan Hall, Accessibility Coordinator at rhall21@sscc.edu or 937-393-3431, X 2604.</w:t>
      </w:r>
    </w:p>
    <w:p w14:paraId="33557BBB" w14:textId="77777777" w:rsidR="00DE6812" w:rsidRDefault="00DE6812" w:rsidP="00DE6812">
      <w:pPr>
        <w:pStyle w:val="BodyText"/>
        <w:ind w:left="861" w:right="207"/>
      </w:pPr>
    </w:p>
    <w:p w14:paraId="717870B9" w14:textId="77777777" w:rsidR="00DE6812" w:rsidRPr="00350833" w:rsidRDefault="00DE6812" w:rsidP="00DE6812">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5E66BDD8" w:rsidR="00A138F5" w:rsidRDefault="00A138F5" w:rsidP="00DE6812">
      <w:pPr>
        <w:pStyle w:val="ListParagraph"/>
        <w:spacing w:after="0" w:line="240" w:lineRule="auto"/>
        <w:ind w:left="0"/>
        <w:rPr>
          <w:rFonts w:eastAsia="Times New Roman" w:cs="Times New Roman"/>
          <w:szCs w:val="24"/>
        </w:rPr>
      </w:pPr>
      <w:bookmarkStart w:id="0" w:name="_GoBack"/>
      <w:bookmarkEnd w:id="0"/>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697C82">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A176" w14:textId="77777777" w:rsidR="00697C82" w:rsidRDefault="00697C82" w:rsidP="002D552E">
      <w:pPr>
        <w:spacing w:after="0" w:line="240" w:lineRule="auto"/>
      </w:pPr>
      <w:r>
        <w:separator/>
      </w:r>
    </w:p>
  </w:endnote>
  <w:endnote w:type="continuationSeparator" w:id="0">
    <w:p w14:paraId="5C3A8E78" w14:textId="77777777" w:rsidR="00697C82" w:rsidRDefault="00697C8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A4FAD" w14:textId="77777777" w:rsidR="00697C82" w:rsidRDefault="00697C82" w:rsidP="002D552E">
      <w:pPr>
        <w:spacing w:after="0" w:line="240" w:lineRule="auto"/>
      </w:pPr>
      <w:r>
        <w:separator/>
      </w:r>
    </w:p>
  </w:footnote>
  <w:footnote w:type="continuationSeparator" w:id="0">
    <w:p w14:paraId="1CCCA2FE" w14:textId="77777777" w:rsidR="00697C82" w:rsidRDefault="00697C82"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08EA647C" w:rsidR="006B0B4B" w:rsidRPr="00D9546F" w:rsidRDefault="001338FD" w:rsidP="006B0B4B">
    <w:pPr>
      <w:pStyle w:val="NoSpacing"/>
      <w:rPr>
        <w:b/>
        <w:sz w:val="20"/>
        <w:szCs w:val="20"/>
      </w:rPr>
    </w:pPr>
    <w:r>
      <w:rPr>
        <w:b/>
        <w:sz w:val="20"/>
        <w:szCs w:val="20"/>
      </w:rPr>
      <w:t>CHEM 1120 – Introduction to Chemistry</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64F6744" w:rsidR="007D595B" w:rsidRPr="000071FE" w:rsidRDefault="007D595B" w:rsidP="007D595B">
    <w:pPr>
      <w:pStyle w:val="Header"/>
    </w:pPr>
    <w:r w:rsidRPr="00D9546F">
      <w:rPr>
        <w:b/>
        <w:sz w:val="20"/>
        <w:szCs w:val="20"/>
      </w:rPr>
      <w:t xml:space="preserve">Curriculum Committee – </w:t>
    </w:r>
    <w:r>
      <w:rPr>
        <w:b/>
        <w:sz w:val="20"/>
        <w:szCs w:val="20"/>
      </w:rPr>
      <w:t>Approved:</w:t>
    </w:r>
    <w:r w:rsidR="00AE637D">
      <w:rPr>
        <w:b/>
        <w:sz w:val="20"/>
        <w:szCs w:val="20"/>
      </w:rPr>
      <w:t xml:space="preserve"> April 202</w:t>
    </w:r>
    <w:r w:rsidR="00DE6812">
      <w:rPr>
        <w:b/>
        <w:sz w:val="20"/>
        <w:szCs w:val="20"/>
      </w:rPr>
      <w:t>4</w:t>
    </w:r>
  </w:p>
  <w:p w14:paraId="0B623F1C" w14:textId="73DF829D" w:rsidR="007D595B" w:rsidRPr="00D9546F" w:rsidRDefault="00931E3B" w:rsidP="007D595B">
    <w:pPr>
      <w:pStyle w:val="NoSpacing"/>
      <w:rPr>
        <w:b/>
        <w:sz w:val="20"/>
        <w:szCs w:val="20"/>
      </w:rPr>
    </w:pPr>
    <w:r>
      <w:rPr>
        <w:b/>
        <w:sz w:val="20"/>
        <w:szCs w:val="20"/>
      </w:rPr>
      <w:t>C</w:t>
    </w:r>
    <w:r w:rsidR="00AE637D">
      <w:rPr>
        <w:b/>
        <w:sz w:val="20"/>
        <w:szCs w:val="20"/>
      </w:rPr>
      <w:t>HEM 1120</w:t>
    </w:r>
    <w:r w:rsidR="00FC2862">
      <w:rPr>
        <w:b/>
        <w:sz w:val="20"/>
        <w:szCs w:val="20"/>
      </w:rPr>
      <w:t xml:space="preserve"> – </w:t>
    </w:r>
    <w:r w:rsidR="00AE637D">
      <w:rPr>
        <w:b/>
        <w:sz w:val="20"/>
        <w:szCs w:val="20"/>
      </w:rPr>
      <w:t>Introduction to Chemistry</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B5FC36DE"/>
    <w:lvl w:ilvl="0" w:tplc="5A4C9D3C">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8009B4"/>
    <w:multiLevelType w:val="hybridMultilevel"/>
    <w:tmpl w:val="63F07310"/>
    <w:lvl w:ilvl="0" w:tplc="88140938">
      <w:start w:val="1"/>
      <w:numFmt w:val="decimal"/>
      <w:lvlText w:val="%1."/>
      <w:lvlJc w:val="left"/>
      <w:pPr>
        <w:ind w:left="720" w:hanging="720"/>
      </w:pPr>
      <w:rPr>
        <w:rFonts w:hint="default"/>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07043A"/>
    <w:multiLevelType w:val="hybridMultilevel"/>
    <w:tmpl w:val="AF06009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15:restartNumberingAfterBreak="0">
    <w:nsid w:val="7AAA1A37"/>
    <w:multiLevelType w:val="hybridMultilevel"/>
    <w:tmpl w:val="D6E466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331BC"/>
    <w:rsid w:val="00070B22"/>
    <w:rsid w:val="00074776"/>
    <w:rsid w:val="000815A6"/>
    <w:rsid w:val="000A6B89"/>
    <w:rsid w:val="000B2BB8"/>
    <w:rsid w:val="00121747"/>
    <w:rsid w:val="00121C38"/>
    <w:rsid w:val="001338FD"/>
    <w:rsid w:val="00153DD2"/>
    <w:rsid w:val="001E297D"/>
    <w:rsid w:val="001E2BAE"/>
    <w:rsid w:val="0020534D"/>
    <w:rsid w:val="0022475F"/>
    <w:rsid w:val="00247555"/>
    <w:rsid w:val="002D552E"/>
    <w:rsid w:val="0030525B"/>
    <w:rsid w:val="003171C7"/>
    <w:rsid w:val="003236DC"/>
    <w:rsid w:val="00330E06"/>
    <w:rsid w:val="003656D3"/>
    <w:rsid w:val="003B0B76"/>
    <w:rsid w:val="003C7388"/>
    <w:rsid w:val="003F6AB1"/>
    <w:rsid w:val="00402538"/>
    <w:rsid w:val="004172BF"/>
    <w:rsid w:val="00430CE5"/>
    <w:rsid w:val="00433630"/>
    <w:rsid w:val="004C1549"/>
    <w:rsid w:val="004D1743"/>
    <w:rsid w:val="0051463C"/>
    <w:rsid w:val="00561C9D"/>
    <w:rsid w:val="005A1847"/>
    <w:rsid w:val="005F197A"/>
    <w:rsid w:val="005F7E27"/>
    <w:rsid w:val="0066001F"/>
    <w:rsid w:val="0067169F"/>
    <w:rsid w:val="00697C82"/>
    <w:rsid w:val="006B0B4B"/>
    <w:rsid w:val="006D0984"/>
    <w:rsid w:val="00702F64"/>
    <w:rsid w:val="00712745"/>
    <w:rsid w:val="0073101D"/>
    <w:rsid w:val="0074429A"/>
    <w:rsid w:val="007D2636"/>
    <w:rsid w:val="007D595B"/>
    <w:rsid w:val="007F3F62"/>
    <w:rsid w:val="00806689"/>
    <w:rsid w:val="00864262"/>
    <w:rsid w:val="008A3DFB"/>
    <w:rsid w:val="00905150"/>
    <w:rsid w:val="009138B5"/>
    <w:rsid w:val="00914A34"/>
    <w:rsid w:val="00931E3B"/>
    <w:rsid w:val="00941068"/>
    <w:rsid w:val="00945FDC"/>
    <w:rsid w:val="00951935"/>
    <w:rsid w:val="009534B2"/>
    <w:rsid w:val="00956D7A"/>
    <w:rsid w:val="0097762B"/>
    <w:rsid w:val="0098321A"/>
    <w:rsid w:val="009B5DB6"/>
    <w:rsid w:val="009F3324"/>
    <w:rsid w:val="00A138F5"/>
    <w:rsid w:val="00A156B9"/>
    <w:rsid w:val="00A2556D"/>
    <w:rsid w:val="00A30C31"/>
    <w:rsid w:val="00AA122B"/>
    <w:rsid w:val="00AD3A91"/>
    <w:rsid w:val="00AE637D"/>
    <w:rsid w:val="00B22A4C"/>
    <w:rsid w:val="00B40557"/>
    <w:rsid w:val="00B568AD"/>
    <w:rsid w:val="00B61715"/>
    <w:rsid w:val="00B93550"/>
    <w:rsid w:val="00B946C8"/>
    <w:rsid w:val="00CF7B2D"/>
    <w:rsid w:val="00D113CC"/>
    <w:rsid w:val="00D1718E"/>
    <w:rsid w:val="00D72532"/>
    <w:rsid w:val="00DC5503"/>
    <w:rsid w:val="00DE6812"/>
    <w:rsid w:val="00E30DA9"/>
    <w:rsid w:val="00E75D32"/>
    <w:rsid w:val="00E85F22"/>
    <w:rsid w:val="00E97A58"/>
    <w:rsid w:val="00F676B8"/>
    <w:rsid w:val="00FC1F69"/>
    <w:rsid w:val="00FC2862"/>
    <w:rsid w:val="00FD2BD1"/>
    <w:rsid w:val="16E18164"/>
    <w:rsid w:val="22084C21"/>
    <w:rsid w:val="4087887D"/>
    <w:rsid w:val="5191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DE681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E6812"/>
    <w:rPr>
      <w:color w:val="0000FF"/>
      <w:u w:val="single"/>
    </w:rPr>
  </w:style>
  <w:style w:type="paragraph" w:styleId="BodyText">
    <w:name w:val="Body Text"/>
    <w:basedOn w:val="Normal"/>
    <w:link w:val="BodyTextChar"/>
    <w:uiPriority w:val="1"/>
    <w:qFormat/>
    <w:rsid w:val="00DE6812"/>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DE68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067826">
      <w:bodyDiv w:val="1"/>
      <w:marLeft w:val="0"/>
      <w:marRight w:val="0"/>
      <w:marTop w:val="0"/>
      <w:marBottom w:val="0"/>
      <w:divBdr>
        <w:top w:val="none" w:sz="0" w:space="0" w:color="auto"/>
        <w:left w:val="none" w:sz="0" w:space="0" w:color="auto"/>
        <w:bottom w:val="none" w:sz="0" w:space="0" w:color="auto"/>
        <w:right w:val="none" w:sz="0" w:space="0" w:color="auto"/>
      </w:divBdr>
      <w:divsChild>
        <w:div w:id="2005468312">
          <w:marLeft w:val="0"/>
          <w:marRight w:val="0"/>
          <w:marTop w:val="0"/>
          <w:marBottom w:val="0"/>
          <w:divBdr>
            <w:top w:val="none" w:sz="0" w:space="0" w:color="auto"/>
            <w:left w:val="none" w:sz="0" w:space="0" w:color="auto"/>
            <w:bottom w:val="none" w:sz="0" w:space="0" w:color="auto"/>
            <w:right w:val="none" w:sz="0" w:space="0" w:color="auto"/>
          </w:divBdr>
        </w:div>
        <w:div w:id="1334795034">
          <w:marLeft w:val="0"/>
          <w:marRight w:val="0"/>
          <w:marTop w:val="0"/>
          <w:marBottom w:val="0"/>
          <w:divBdr>
            <w:top w:val="none" w:sz="0" w:space="0" w:color="auto"/>
            <w:left w:val="none" w:sz="0" w:space="0" w:color="auto"/>
            <w:bottom w:val="none" w:sz="0" w:space="0" w:color="auto"/>
            <w:right w:val="none" w:sz="0" w:space="0" w:color="auto"/>
          </w:divBdr>
        </w:div>
        <w:div w:id="564686133">
          <w:marLeft w:val="0"/>
          <w:marRight w:val="0"/>
          <w:marTop w:val="0"/>
          <w:marBottom w:val="0"/>
          <w:divBdr>
            <w:top w:val="none" w:sz="0" w:space="0" w:color="auto"/>
            <w:left w:val="none" w:sz="0" w:space="0" w:color="auto"/>
            <w:bottom w:val="none" w:sz="0" w:space="0" w:color="auto"/>
            <w:right w:val="none" w:sz="0" w:space="0" w:color="auto"/>
          </w:divBdr>
        </w:div>
        <w:div w:id="88672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096F532C-6C7B-4EE5-A473-8F6C3BE7A694}"/>
</file>

<file path=docProps/app.xml><?xml version="1.0" encoding="utf-8"?>
<Properties xmlns="http://schemas.openxmlformats.org/officeDocument/2006/extended-properties" xmlns:vt="http://schemas.openxmlformats.org/officeDocument/2006/docPropsVTypes">
  <Template>Normal</Template>
  <TotalTime>4</TotalTime>
  <Pages>5</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2024-04-17T22:19:00Z</dcterms:created>
  <dcterms:modified xsi:type="dcterms:W3CDTF">2024-04-18T12:54:00Z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